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AFC6" w14:textId="7E7E8C60" w:rsidR="00640836" w:rsidRPr="00E73845" w:rsidRDefault="00015A7F" w:rsidP="00FB62E6">
      <w:pPr>
        <w:outlineLvl w:val="0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b/>
          <w:color w:val="000000" w:themeColor="text1"/>
          <w:sz w:val="20"/>
          <w:szCs w:val="20"/>
        </w:rPr>
        <w:t>VOORTREKKER ROAD CORRIDOR IMPROVEMENT DISTRICT</w:t>
      </w:r>
    </w:p>
    <w:p w14:paraId="73546CD6" w14:textId="77777777" w:rsidR="00285363" w:rsidRDefault="00285363" w:rsidP="00FB62E6">
      <w:pPr>
        <w:rPr>
          <w:color w:val="000000" w:themeColor="text1"/>
          <w:sz w:val="20"/>
          <w:szCs w:val="20"/>
        </w:rPr>
      </w:pPr>
    </w:p>
    <w:p w14:paraId="57DC3EED" w14:textId="3766F446" w:rsidR="00015A7F" w:rsidRPr="00015A7F" w:rsidRDefault="00015A7F" w:rsidP="00FB62E6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INTERNATIONAL DOWNTOWN AWARDS 2017</w:t>
      </w:r>
    </w:p>
    <w:p w14:paraId="03A1F90E" w14:textId="19408179" w:rsidR="00DE055D" w:rsidRPr="00E73845" w:rsidRDefault="00DE055D" w:rsidP="00FB62E6">
      <w:pPr>
        <w:outlineLvl w:val="0"/>
        <w:rPr>
          <w:b/>
          <w:color w:val="000000" w:themeColor="text1"/>
          <w:sz w:val="20"/>
          <w:szCs w:val="20"/>
        </w:rPr>
      </w:pPr>
      <w:r w:rsidRPr="00E73845">
        <w:rPr>
          <w:b/>
          <w:color w:val="000000" w:themeColor="text1"/>
          <w:sz w:val="20"/>
          <w:szCs w:val="20"/>
        </w:rPr>
        <w:t>Submission category: Downtown Leadership and Management</w:t>
      </w:r>
    </w:p>
    <w:p w14:paraId="5AB3BFEB" w14:textId="77777777" w:rsidR="00DE055D" w:rsidRPr="00E73845" w:rsidRDefault="00DE055D" w:rsidP="00FB62E6">
      <w:pPr>
        <w:ind w:left="720"/>
        <w:rPr>
          <w:b/>
          <w:color w:val="000000" w:themeColor="text1"/>
          <w:sz w:val="20"/>
          <w:szCs w:val="20"/>
        </w:rPr>
      </w:pPr>
    </w:p>
    <w:p w14:paraId="7A0F3140" w14:textId="6C967881" w:rsidR="00967265" w:rsidRPr="00E73845" w:rsidRDefault="0000327E" w:rsidP="00FB62E6">
      <w:pPr>
        <w:outlineLvl w:val="0"/>
        <w:rPr>
          <w:rFonts w:ascii="Arial Narrow" w:hAnsi="Arial Narrow"/>
          <w:b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CREATING A SOCIAL DEVELOPMENT ECOSYSTEM</w:t>
      </w:r>
    </w:p>
    <w:p w14:paraId="726BA3BE" w14:textId="77777777" w:rsidR="00EC740E" w:rsidRPr="00E73845" w:rsidRDefault="00EC740E" w:rsidP="00FB62E6">
      <w:pPr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</w:pPr>
    </w:p>
    <w:p w14:paraId="3760C9CA" w14:textId="4ABDD383" w:rsidR="00D17CDA" w:rsidRDefault="00B54095" w:rsidP="00FB62E6">
      <w:pPr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</w:pPr>
      <w:r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In 2012, the busine</w:t>
      </w:r>
      <w:r w:rsidR="007039F5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ss areas of Parow and Bellville –</w:t>
      </w:r>
      <w:r w:rsidR="00D12782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 considered </w:t>
      </w:r>
      <w:r w:rsidR="007039F5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Cape Town’s second central business district – </w:t>
      </w:r>
      <w:r w:rsidR="000B31D1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had reached a tipp</w:t>
      </w:r>
      <w:r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ing point</w:t>
      </w:r>
      <w:r w:rsidR="00EB4B3F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 in a familiar urban story</w:t>
      </w:r>
      <w:r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. </w:t>
      </w:r>
      <w:r w:rsidR="00EB4B3F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Th</w:t>
      </w:r>
      <w:r w:rsidR="00544571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e town centres were affected by</w:t>
      </w:r>
      <w:r w:rsidR="00EB4B3F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 crime, decay and grime caused by disinvestment, neglect and lack of business confidence. </w:t>
      </w:r>
      <w:r w:rsidR="00544571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The </w:t>
      </w:r>
      <w:r w:rsidR="009275D8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Voortrekker Road Corrido</w:t>
      </w:r>
      <w:r w:rsidR="00544571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r Improvement District (VRCID) was formed to address these issues</w:t>
      </w:r>
      <w:r w:rsidR="00FF58A3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, to create </w:t>
      </w:r>
      <w:r w:rsidR="00D17CDA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and maintain </w:t>
      </w:r>
      <w:r w:rsidR="0067308D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a clean, safe and sustainable </w:t>
      </w:r>
      <w:r w:rsidR="00D17CDA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urban environment along the Voortrekker Road Corridor</w:t>
      </w:r>
      <w:r w:rsidR="0088636B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>.</w:t>
      </w:r>
      <w:r w:rsidR="002A6535" w:rsidRPr="00E73845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2829D08B" w14:textId="77777777" w:rsidR="00FB62E6" w:rsidRDefault="00FB62E6" w:rsidP="00FB62E6">
      <w:pPr>
        <w:outlineLvl w:val="0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627504C3" w14:textId="7E1EFEE5" w:rsidR="00642507" w:rsidRPr="00E73845" w:rsidRDefault="001B308A" w:rsidP="00FB62E6">
      <w:pPr>
        <w:outlineLvl w:val="0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THE PROBLEM</w:t>
      </w:r>
    </w:p>
    <w:p w14:paraId="715845A7" w14:textId="77777777" w:rsidR="00642507" w:rsidRDefault="00642507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</w:p>
    <w:p w14:paraId="13C3F2DD" w14:textId="6963D54B" w:rsidR="00030396" w:rsidRPr="009B49FA" w:rsidRDefault="009B49FA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South Africa’s particular socio-economic context forces many people to leave their homes to seek employment in city centres, or to escape abuse. However, many </w:t>
      </w:r>
      <w:r w:rsidR="0009337D">
        <w:rPr>
          <w:rFonts w:ascii="Arial Narrow" w:hAnsi="Arial Narrow"/>
          <w:color w:val="000000" w:themeColor="text1"/>
          <w:sz w:val="20"/>
          <w:szCs w:val="20"/>
        </w:rPr>
        <w:t>cannot find work and</w:t>
      </w:r>
      <w:r w:rsidR="00CA0424">
        <w:rPr>
          <w:rFonts w:ascii="Arial Narrow" w:hAnsi="Arial Narrow"/>
          <w:color w:val="000000" w:themeColor="text1"/>
          <w:sz w:val="20"/>
          <w:szCs w:val="20"/>
        </w:rPr>
        <w:t xml:space="preserve">, without enough shelter beds </w:t>
      </w:r>
      <w:r w:rsidR="00741DAB">
        <w:rPr>
          <w:rFonts w:ascii="Arial Narrow" w:hAnsi="Arial Narrow"/>
          <w:color w:val="000000" w:themeColor="text1"/>
          <w:sz w:val="20"/>
          <w:szCs w:val="20"/>
        </w:rPr>
        <w:t>available</w:t>
      </w:r>
      <w:r w:rsidR="00CA0424">
        <w:rPr>
          <w:rFonts w:ascii="Arial Narrow" w:hAnsi="Arial Narrow"/>
          <w:color w:val="000000" w:themeColor="text1"/>
          <w:sz w:val="20"/>
          <w:szCs w:val="20"/>
        </w:rPr>
        <w:t>, many</w:t>
      </w:r>
      <w:r w:rsidR="0009337D">
        <w:rPr>
          <w:rFonts w:ascii="Arial Narrow" w:hAnsi="Arial Narrow"/>
          <w:color w:val="000000" w:themeColor="text1"/>
          <w:sz w:val="20"/>
          <w:szCs w:val="20"/>
        </w:rPr>
        <w:t xml:space="preserve"> are left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homeless. </w:t>
      </w:r>
      <w:r w:rsidR="00767E08">
        <w:rPr>
          <w:rFonts w:ascii="Arial Narrow" w:hAnsi="Arial Narrow"/>
          <w:color w:val="000000" w:themeColor="text1"/>
          <w:sz w:val="20"/>
          <w:szCs w:val="20"/>
        </w:rPr>
        <w:t>C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ity systems lack sufficient infrastructure and resources to </w:t>
      </w:r>
      <w:r w:rsidR="0009337D">
        <w:rPr>
          <w:rFonts w:ascii="Arial Narrow" w:hAnsi="Arial Narrow"/>
          <w:color w:val="000000" w:themeColor="text1"/>
          <w:sz w:val="20"/>
          <w:szCs w:val="20"/>
        </w:rPr>
        <w:t>help those who need it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. </w:t>
      </w:r>
    </w:p>
    <w:p w14:paraId="02BFA8EC" w14:textId="77777777" w:rsidR="009B49FA" w:rsidRPr="00E73845" w:rsidRDefault="009B49FA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</w:p>
    <w:p w14:paraId="35AD0F7F" w14:textId="41ADF881" w:rsidR="00C84D9A" w:rsidRPr="00E73845" w:rsidRDefault="00C84D9A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Shortly after we opened our doors, we</w:t>
      </w:r>
      <w:r w:rsidR="00263F14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gained a clear understanding of how these factors had affected our own urban environment. </w:t>
      </w:r>
    </w:p>
    <w:p w14:paraId="336F8734" w14:textId="41E43A83" w:rsidR="008F11CC" w:rsidRDefault="003361EA" w:rsidP="00263F14">
      <w:pPr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Within our 8km</w:t>
      </w:r>
      <w:r w:rsidRPr="00767E08">
        <w:rPr>
          <w:rFonts w:ascii="Arial Narrow" w:eastAsia="Times New Roman" w:hAnsi="Arial Narrow" w:cs="Times New Roman"/>
          <w:color w:val="000000" w:themeColor="text1"/>
          <w:sz w:val="20"/>
          <w:szCs w:val="20"/>
          <w:vertAlign w:val="superscript"/>
          <w:lang w:eastAsia="en-GB"/>
        </w:rPr>
        <w:t>2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boundary, 500 </w:t>
      </w:r>
      <w:r w:rsidR="00C84D9A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people</w:t>
      </w:r>
      <w:r w:rsidR="00263F14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, including 10 children,</w:t>
      </w:r>
      <w:r w:rsidR="00C84D9A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  <w:r w:rsidR="00263F14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were living </w:t>
      </w:r>
      <w:r w:rsidR="00C84D9A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on the streets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. O</w:t>
      </w:r>
      <w:r w:rsidR="00263F14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nly </w:t>
      </w:r>
      <w:r w:rsidR="00BF4DF4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130</w:t>
      </w:r>
      <w:r w:rsidR="00C84D9A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shelter beds</w:t>
      </w:r>
      <w:r w:rsidR="00BF4DF4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  <w:r w:rsidR="00263F14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were available </w:t>
      </w:r>
      <w:r w:rsidR="00BF4DF4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within the area</w:t>
      </w:r>
      <w:r w:rsidR="00263F14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. Of these, 67% had lived on </w:t>
      </w:r>
      <w:r w:rsidR="00A510D8" w:rsidRPr="00D83ED0">
        <w:rPr>
          <w:rFonts w:ascii="Arial Narrow" w:hAnsi="Arial Narrow"/>
          <w:color w:val="000000" w:themeColor="text1"/>
          <w:sz w:val="20"/>
          <w:szCs w:val="20"/>
        </w:rPr>
        <w:t>the streets for two years or more</w:t>
      </w:r>
      <w:r w:rsidR="00263F14">
        <w:rPr>
          <w:rFonts w:ascii="Arial Narrow" w:hAnsi="Arial Narrow"/>
          <w:color w:val="000000" w:themeColor="text1"/>
          <w:sz w:val="20"/>
          <w:szCs w:val="20"/>
        </w:rPr>
        <w:t xml:space="preserve">, and 48%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had escaped </w:t>
      </w:r>
      <w:r w:rsidR="00263F14">
        <w:rPr>
          <w:rFonts w:ascii="Arial Narrow" w:hAnsi="Arial Narrow"/>
          <w:color w:val="000000" w:themeColor="text1"/>
          <w:sz w:val="20"/>
          <w:szCs w:val="20"/>
        </w:rPr>
        <w:t xml:space="preserve">dysfunctional families. </w:t>
      </w:r>
      <w:r w:rsidR="00741DAB">
        <w:rPr>
          <w:rFonts w:ascii="Arial Narrow" w:hAnsi="Arial Narrow"/>
          <w:color w:val="000000" w:themeColor="text1"/>
          <w:sz w:val="20"/>
          <w:szCs w:val="20"/>
        </w:rPr>
        <w:t>Prostitution</w:t>
      </w:r>
      <w:r w:rsidR="00263F14">
        <w:rPr>
          <w:rFonts w:ascii="Arial Narrow" w:hAnsi="Arial Narrow"/>
          <w:color w:val="000000" w:themeColor="text1"/>
          <w:sz w:val="20"/>
          <w:szCs w:val="20"/>
        </w:rPr>
        <w:t>, pover</w:t>
      </w:r>
      <w:r w:rsidR="008B3B8C">
        <w:rPr>
          <w:rFonts w:ascii="Arial Narrow" w:hAnsi="Arial Narrow"/>
          <w:color w:val="000000" w:themeColor="text1"/>
          <w:sz w:val="20"/>
          <w:szCs w:val="20"/>
        </w:rPr>
        <w:t>t</w:t>
      </w:r>
      <w:r w:rsidR="00862795">
        <w:rPr>
          <w:rFonts w:ascii="Arial Narrow" w:hAnsi="Arial Narrow"/>
          <w:color w:val="000000" w:themeColor="text1"/>
          <w:sz w:val="20"/>
          <w:szCs w:val="20"/>
        </w:rPr>
        <w:t>y and unemp</w:t>
      </w:r>
      <w:r w:rsidR="00263F14">
        <w:rPr>
          <w:rFonts w:ascii="Arial Narrow" w:hAnsi="Arial Narrow"/>
          <w:color w:val="000000" w:themeColor="text1"/>
          <w:sz w:val="20"/>
          <w:szCs w:val="20"/>
        </w:rPr>
        <w:t xml:space="preserve">loyment were </w:t>
      </w:r>
      <w:r w:rsidR="008B3B8C">
        <w:rPr>
          <w:rFonts w:ascii="Arial Narrow" w:hAnsi="Arial Narrow"/>
          <w:color w:val="000000" w:themeColor="text1"/>
          <w:sz w:val="20"/>
          <w:szCs w:val="20"/>
        </w:rPr>
        <w:t>rife</w:t>
      </w:r>
      <w:r w:rsidR="00263F14">
        <w:rPr>
          <w:rFonts w:ascii="Arial Narrow" w:hAnsi="Arial Narrow"/>
          <w:color w:val="000000" w:themeColor="text1"/>
          <w:sz w:val="20"/>
          <w:szCs w:val="20"/>
        </w:rPr>
        <w:t xml:space="preserve">. </w:t>
      </w:r>
    </w:p>
    <w:p w14:paraId="2A3FB9F0" w14:textId="77777777" w:rsidR="004A4839" w:rsidRDefault="004A4839" w:rsidP="00263F14">
      <w:pPr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</w:pPr>
    </w:p>
    <w:p w14:paraId="6C14E584" w14:textId="74C5EC13" w:rsidR="001F7DE0" w:rsidRPr="00E73845" w:rsidRDefault="00263F14" w:rsidP="001F7DE0">
      <w:pPr>
        <w:outlineLvl w:val="0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b/>
          <w:color w:val="000000" w:themeColor="text1"/>
          <w:sz w:val="20"/>
          <w:szCs w:val="20"/>
          <w:lang w:eastAsia="en-GB"/>
        </w:rPr>
        <w:t>A NEW APPROACH</w:t>
      </w:r>
      <w:r w:rsidR="001F7DE0" w:rsidRPr="001F7DE0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1F7DE0">
        <w:rPr>
          <w:rFonts w:ascii="Arial Narrow" w:hAnsi="Arial Narrow"/>
          <w:b/>
          <w:color w:val="000000" w:themeColor="text1"/>
          <w:sz w:val="20"/>
          <w:szCs w:val="20"/>
        </w:rPr>
        <w:t>- BUILDING AN ECOSYSTEM</w:t>
      </w:r>
    </w:p>
    <w:p w14:paraId="74A2D3FD" w14:textId="77777777" w:rsidR="00116C81" w:rsidRDefault="00116C81" w:rsidP="00116C81">
      <w:pPr>
        <w:rPr>
          <w:rFonts w:ascii="Arial Narrow" w:hAnsi="Arial Narrow" w:cs="Times New Roman"/>
          <w:b/>
          <w:color w:val="000000" w:themeColor="text1"/>
          <w:sz w:val="20"/>
          <w:szCs w:val="20"/>
          <w:lang w:eastAsia="en-GB"/>
        </w:rPr>
      </w:pPr>
    </w:p>
    <w:p w14:paraId="3B02C741" w14:textId="77777777" w:rsidR="00116C81" w:rsidRPr="004A4839" w:rsidRDefault="00116C81" w:rsidP="00116C81">
      <w:pPr>
        <w:rPr>
          <w:rFonts w:ascii="Arial Narrow" w:hAnsi="Arial Narrow" w:cs="Times New Roman"/>
          <w:b/>
          <w:color w:val="000000" w:themeColor="text1"/>
          <w:sz w:val="20"/>
          <w:szCs w:val="20"/>
          <w:lang w:eastAsia="en-GB"/>
        </w:rPr>
      </w:pPr>
      <w:r w:rsidRPr="004A4839">
        <w:rPr>
          <w:rFonts w:ascii="Arial Narrow" w:hAnsi="Arial Narrow" w:cs="Times New Roman"/>
          <w:b/>
          <w:color w:val="000000" w:themeColor="text1"/>
          <w:sz w:val="20"/>
          <w:szCs w:val="20"/>
          <w:lang w:eastAsia="en-GB"/>
        </w:rPr>
        <w:t>We recognised that the roots of urban decay are embedded into the socio-economic problems affecting our communities</w:t>
      </w:r>
    </w:p>
    <w:p w14:paraId="6A22AA78" w14:textId="3565A964" w:rsidR="00263F14" w:rsidRPr="00263F14" w:rsidRDefault="00263F14" w:rsidP="00263F14">
      <w:pPr>
        <w:rPr>
          <w:rFonts w:ascii="Arial Narrow" w:hAnsi="Arial Narrow" w:cs="Times New Roman"/>
          <w:b/>
          <w:color w:val="000000" w:themeColor="text1"/>
          <w:sz w:val="20"/>
          <w:szCs w:val="20"/>
          <w:lang w:eastAsia="en-GB"/>
        </w:rPr>
      </w:pPr>
    </w:p>
    <w:p w14:paraId="5350A922" w14:textId="1E3BF0F0" w:rsidR="00EF4380" w:rsidRPr="00E73845" w:rsidRDefault="00EF4380" w:rsidP="00EF4380">
      <w:pPr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In response, we </w:t>
      </w:r>
      <w:r w:rsidR="00C4348A"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  <w:t xml:space="preserve">developed a new 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coherent, col</w:t>
      </w:r>
      <w:r w:rsidR="00003752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laborati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ve </w:t>
      </w:r>
      <w:r w:rsidR="003510C9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approach that 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could address the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complex challenge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through an interconnected ecosystem </w:t>
      </w:r>
      <w:r w:rsidR="00C4348A">
        <w:rPr>
          <w:rFonts w:ascii="Arial Narrow" w:hAnsi="Arial Narrow"/>
          <w:color w:val="000000" w:themeColor="text1"/>
          <w:sz w:val="20"/>
          <w:szCs w:val="20"/>
        </w:rPr>
        <w:t>of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all players working </w:t>
      </w:r>
      <w:r>
        <w:rPr>
          <w:rFonts w:ascii="Arial Narrow" w:hAnsi="Arial Narrow"/>
          <w:color w:val="000000" w:themeColor="text1"/>
          <w:sz w:val="20"/>
          <w:szCs w:val="20"/>
        </w:rPr>
        <w:t>to combat homelessness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. Operating within an ecosystem advances the efficiency and effectiveness of individuals who would otherwise be operating </w:t>
      </w:r>
      <w:r>
        <w:rPr>
          <w:rFonts w:ascii="Arial Narrow" w:hAnsi="Arial Narrow"/>
          <w:color w:val="000000" w:themeColor="text1"/>
          <w:sz w:val="20"/>
          <w:szCs w:val="20"/>
        </w:rPr>
        <w:t>in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silos</w:t>
      </w:r>
      <w:r>
        <w:rPr>
          <w:rFonts w:ascii="Arial Narrow" w:hAnsi="Arial Narrow"/>
          <w:color w:val="000000" w:themeColor="text1"/>
          <w:sz w:val="20"/>
          <w:szCs w:val="20"/>
        </w:rPr>
        <w:t>.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The ecosystem facilitates the creation of stronger partnerships, maximises opportunities and unlocks additional resources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. We also identified key activities: </w:t>
      </w:r>
    </w:p>
    <w:p w14:paraId="274190A1" w14:textId="0C3AE884" w:rsidR="00A510D8" w:rsidRPr="00263F14" w:rsidRDefault="00A510D8" w:rsidP="00A510D8">
      <w:pPr>
        <w:rPr>
          <w:rFonts w:ascii="Arial Narrow" w:hAnsi="Arial Narrow" w:cs="Times New Roman"/>
          <w:color w:val="000000" w:themeColor="text1"/>
          <w:sz w:val="20"/>
          <w:szCs w:val="20"/>
          <w:lang w:eastAsia="en-GB"/>
        </w:rPr>
      </w:pPr>
    </w:p>
    <w:p w14:paraId="66AB03D7" w14:textId="77777777" w:rsidR="00644C90" w:rsidRDefault="00A510D8" w:rsidP="00B00047">
      <w:pPr>
        <w:pStyle w:val="ListParagraph"/>
        <w:numPr>
          <w:ilvl w:val="0"/>
          <w:numId w:val="14"/>
        </w:num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A holistic approach </w:t>
      </w:r>
      <w:r w:rsidR="003510C9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that encompasses the entire social development ecosystem within our </w:t>
      </w:r>
      <w:r w:rsidR="00644C90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urban boundaries</w:t>
      </w:r>
    </w:p>
    <w:p w14:paraId="29CC5217" w14:textId="29939B0D" w:rsidR="00A510D8" w:rsidRPr="00B00047" w:rsidRDefault="00A510D8" w:rsidP="001F7DE0">
      <w:pPr>
        <w:pStyle w:val="ListParagraph"/>
        <w:numPr>
          <w:ilvl w:val="0"/>
          <w:numId w:val="14"/>
        </w:num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A multi-purpose centre </w:t>
      </w:r>
      <w:r w:rsidR="008F11CC"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where individuals </w:t>
      </w:r>
      <w:r w:rsidR="00644C90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could </w:t>
      </w:r>
      <w:r w:rsidR="00644C90"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address the basic needs of food, shelter, clothing and income</w:t>
      </w:r>
      <w:r w:rsidR="001F7DE0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, and chronically homeless could reduce harm to themselves</w:t>
      </w:r>
      <w:r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31782245" w14:textId="257D9F95" w:rsidR="00A510D8" w:rsidRPr="00B00047" w:rsidRDefault="00A510D8" w:rsidP="00B00047">
      <w:pPr>
        <w:pStyle w:val="ListParagraph"/>
        <w:numPr>
          <w:ilvl w:val="0"/>
          <w:numId w:val="14"/>
        </w:num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Family re-integration and family preservation </w:t>
      </w:r>
    </w:p>
    <w:p w14:paraId="68C78968" w14:textId="52E0F978" w:rsidR="00A510D8" w:rsidRDefault="00A510D8" w:rsidP="00B00047">
      <w:pPr>
        <w:pStyle w:val="ListParagraph"/>
        <w:numPr>
          <w:ilvl w:val="0"/>
          <w:numId w:val="14"/>
        </w:num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Skills development, education (adult literacy), job rehabilitation and</w:t>
      </w:r>
      <w:r w:rsidR="008F11CC" w:rsidRPr="00B00047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providing</w:t>
      </w:r>
      <w:r w:rsidR="003510C9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job creation opportunities</w:t>
      </w:r>
    </w:p>
    <w:p w14:paraId="624510B6" w14:textId="77777777" w:rsidR="00B307CD" w:rsidRPr="00E73845" w:rsidRDefault="00B307CD" w:rsidP="00FB62E6">
      <w:pPr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2499B52F" w14:textId="77777777" w:rsidR="00CB7844" w:rsidRPr="00E73845" w:rsidRDefault="00CB7844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2BE7D1FF" w14:textId="2E71AC7B" w:rsidR="0046189B" w:rsidRPr="00E73845" w:rsidRDefault="00E213A4" w:rsidP="00FB62E6">
      <w:pPr>
        <w:rPr>
          <w:rFonts w:ascii="Arial Narrow" w:hAnsi="Arial Narrow"/>
          <w:b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EXECUTION</w:t>
      </w:r>
    </w:p>
    <w:p w14:paraId="3EC31404" w14:textId="77777777" w:rsidR="002D5637" w:rsidRPr="00E73845" w:rsidRDefault="002D5637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1B1A6880" w14:textId="49DE646F" w:rsidR="0046189B" w:rsidRPr="00E73845" w:rsidRDefault="0046189B" w:rsidP="00FB62E6">
      <w:pPr>
        <w:rPr>
          <w:rFonts w:ascii="Arial Narrow" w:hAnsi="Arial Narrow"/>
          <w:b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1.</w:t>
      </w: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ab/>
      </w:r>
      <w:r w:rsidR="002D5637" w:rsidRPr="00E73845">
        <w:rPr>
          <w:rFonts w:ascii="Arial Narrow" w:hAnsi="Arial Narrow"/>
          <w:b/>
          <w:color w:val="000000" w:themeColor="text1"/>
          <w:sz w:val="20"/>
          <w:szCs w:val="20"/>
        </w:rPr>
        <w:t xml:space="preserve">Creating stronger </w:t>
      </w:r>
      <w:r w:rsidR="00797880" w:rsidRPr="00E73845">
        <w:rPr>
          <w:rFonts w:ascii="Arial Narrow" w:hAnsi="Arial Narrow"/>
          <w:b/>
          <w:color w:val="000000" w:themeColor="text1"/>
          <w:sz w:val="20"/>
          <w:szCs w:val="20"/>
        </w:rPr>
        <w:t>partnerships</w:t>
      </w:r>
      <w:r w:rsidR="00E7636E" w:rsidRPr="00E73845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</w:p>
    <w:p w14:paraId="2345A41A" w14:textId="77777777" w:rsidR="00106368" w:rsidRPr="00E73845" w:rsidRDefault="00106368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30758A82" w14:textId="440A2983" w:rsidR="003A471F" w:rsidRPr="00E73845" w:rsidRDefault="000757FC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 xml:space="preserve">We established a joint operations committee </w:t>
      </w:r>
      <w:r w:rsidR="0002631A" w:rsidRPr="00E73845">
        <w:rPr>
          <w:rFonts w:ascii="Arial Narrow" w:hAnsi="Arial Narrow"/>
          <w:b/>
          <w:color w:val="000000" w:themeColor="text1"/>
          <w:sz w:val="20"/>
          <w:szCs w:val="20"/>
        </w:rPr>
        <w:t>(JOC)</w:t>
      </w:r>
      <w:r w:rsidR="00826CE2" w:rsidRPr="00E73845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comprising non-governmental organisations </w:t>
      </w:r>
      <w:r w:rsidR="00E57281" w:rsidRPr="00E73845">
        <w:rPr>
          <w:rFonts w:ascii="Arial Narrow" w:hAnsi="Arial Narrow"/>
          <w:color w:val="000000" w:themeColor="text1"/>
          <w:sz w:val="20"/>
          <w:szCs w:val="20"/>
        </w:rPr>
        <w:t xml:space="preserve">(NGOs) </w:t>
      </w:r>
      <w:r w:rsidR="003A471F" w:rsidRPr="00E73845">
        <w:rPr>
          <w:rFonts w:ascii="Arial Narrow" w:hAnsi="Arial Narrow"/>
          <w:color w:val="000000" w:themeColor="text1"/>
          <w:sz w:val="20"/>
          <w:szCs w:val="20"/>
        </w:rPr>
        <w:t>and community-based organisations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; the City of Cape Town; security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contractors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; South African Police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Services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; </w:t>
      </w:r>
      <w:r w:rsidR="00005B48" w:rsidRPr="00E73845">
        <w:rPr>
          <w:rFonts w:ascii="Arial Narrow" w:hAnsi="Arial Narrow"/>
          <w:color w:val="000000" w:themeColor="text1"/>
          <w:sz w:val="20"/>
          <w:szCs w:val="20"/>
        </w:rPr>
        <w:t xml:space="preserve">social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workers</w:t>
      </w:r>
      <w:r w:rsidR="00BA4647" w:rsidRPr="00E73845">
        <w:rPr>
          <w:rFonts w:ascii="Arial Narrow" w:hAnsi="Arial Narrow"/>
          <w:color w:val="000000" w:themeColor="text1"/>
          <w:sz w:val="20"/>
          <w:szCs w:val="20"/>
        </w:rPr>
        <w:t>; town councillors</w:t>
      </w:r>
      <w:r w:rsidR="00005B48" w:rsidRPr="00E73845">
        <w:rPr>
          <w:rFonts w:ascii="Arial Narrow" w:hAnsi="Arial Narrow"/>
          <w:color w:val="000000" w:themeColor="text1"/>
          <w:sz w:val="20"/>
          <w:szCs w:val="20"/>
        </w:rPr>
        <w:t xml:space="preserve"> and others</w:t>
      </w:r>
      <w:r w:rsidR="006C7AB0" w:rsidRPr="00E73845">
        <w:rPr>
          <w:rFonts w:ascii="Arial Narrow" w:hAnsi="Arial Narrow"/>
          <w:color w:val="000000" w:themeColor="text1"/>
          <w:sz w:val="20"/>
          <w:szCs w:val="20"/>
        </w:rPr>
        <w:t>.</w:t>
      </w:r>
      <w:r w:rsidR="0002631A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3A471F" w:rsidRPr="00E73845">
        <w:rPr>
          <w:rFonts w:ascii="Arial Narrow" w:hAnsi="Arial Narrow"/>
          <w:color w:val="000000" w:themeColor="text1"/>
          <w:sz w:val="20"/>
          <w:szCs w:val="20"/>
        </w:rPr>
        <w:t xml:space="preserve">This is the first multi-stakeholder initiative of its kind. </w:t>
      </w:r>
    </w:p>
    <w:p w14:paraId="09DFCCA3" w14:textId="77777777" w:rsidR="003A471F" w:rsidRPr="00E73845" w:rsidRDefault="003A471F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6E221C8C" w14:textId="396A03BD" w:rsidR="002B0B1F" w:rsidRPr="00E73845" w:rsidRDefault="00C4348A" w:rsidP="00FB62E6">
      <w:pPr>
        <w:rPr>
          <w:rFonts w:ascii="Arial Narrow" w:hAnsi="Arial Narrow"/>
          <w:color w:val="FF0000"/>
          <w:sz w:val="20"/>
          <w:szCs w:val="20"/>
          <w:lang w:val="en-ZA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This unique </w:t>
      </w:r>
      <w:r w:rsidR="0002631A" w:rsidRPr="00E73845">
        <w:rPr>
          <w:rFonts w:ascii="Arial Narrow" w:hAnsi="Arial Narrow"/>
          <w:color w:val="000000" w:themeColor="text1"/>
          <w:sz w:val="20"/>
          <w:szCs w:val="20"/>
        </w:rPr>
        <w:t xml:space="preserve">integrated approach helps to </w:t>
      </w:r>
      <w:r>
        <w:rPr>
          <w:rFonts w:ascii="Arial Narrow" w:hAnsi="Arial Narrow"/>
          <w:color w:val="000000" w:themeColor="text1"/>
          <w:sz w:val="20"/>
          <w:szCs w:val="20"/>
        </w:rPr>
        <w:t>cross</w:t>
      </w:r>
      <w:r w:rsidR="0002631A" w:rsidRPr="00E73845">
        <w:rPr>
          <w:rFonts w:ascii="Arial Narrow" w:hAnsi="Arial Narrow"/>
          <w:color w:val="000000" w:themeColor="text1"/>
          <w:sz w:val="20"/>
          <w:szCs w:val="20"/>
        </w:rPr>
        <w:t xml:space="preserve"> silos, maximise resources and reduce </w:t>
      </w:r>
      <w:r w:rsidR="006C7AB0" w:rsidRPr="00E73845">
        <w:rPr>
          <w:rFonts w:ascii="Arial Narrow" w:hAnsi="Arial Narrow"/>
          <w:color w:val="000000" w:themeColor="text1"/>
          <w:sz w:val="20"/>
          <w:szCs w:val="20"/>
        </w:rPr>
        <w:t>duplication</w:t>
      </w:r>
      <w:r w:rsidR="0002631A" w:rsidRPr="00E73845">
        <w:rPr>
          <w:rFonts w:ascii="Arial Narrow" w:hAnsi="Arial Narrow"/>
          <w:color w:val="000000" w:themeColor="text1"/>
          <w:sz w:val="20"/>
          <w:szCs w:val="20"/>
        </w:rPr>
        <w:t xml:space="preserve">. </w:t>
      </w:r>
      <w:r w:rsidR="003A471F" w:rsidRPr="00E73845">
        <w:rPr>
          <w:rFonts w:ascii="Arial Narrow" w:hAnsi="Arial Narrow"/>
          <w:color w:val="000000" w:themeColor="text1"/>
          <w:sz w:val="20"/>
          <w:szCs w:val="20"/>
        </w:rPr>
        <w:t xml:space="preserve">The JOC meets </w:t>
      </w:r>
      <w:r>
        <w:rPr>
          <w:rFonts w:ascii="Arial Narrow" w:hAnsi="Arial Narrow"/>
          <w:color w:val="000000" w:themeColor="text1"/>
          <w:sz w:val="20"/>
          <w:szCs w:val="20"/>
        </w:rPr>
        <w:t>monthly</w:t>
      </w:r>
      <w:r w:rsidR="003A471F" w:rsidRPr="00E73845">
        <w:rPr>
          <w:rFonts w:ascii="Arial Narrow" w:hAnsi="Arial Narrow"/>
          <w:color w:val="000000" w:themeColor="text1"/>
          <w:sz w:val="20"/>
          <w:szCs w:val="20"/>
        </w:rPr>
        <w:t xml:space="preserve">, providing a platform for information sharing, resource sharing and mutual support. </w:t>
      </w:r>
      <w:r>
        <w:rPr>
          <w:rFonts w:ascii="Arial Narrow" w:hAnsi="Arial Narrow"/>
          <w:color w:val="000000" w:themeColor="text1"/>
          <w:sz w:val="20"/>
          <w:szCs w:val="20"/>
        </w:rPr>
        <w:t>T</w:t>
      </w:r>
      <w:r w:rsidR="00392629" w:rsidRPr="00E73845">
        <w:rPr>
          <w:rFonts w:ascii="Arial Narrow" w:hAnsi="Arial Narrow"/>
          <w:color w:val="000000" w:themeColor="text1"/>
          <w:sz w:val="20"/>
          <w:szCs w:val="20"/>
        </w:rPr>
        <w:t xml:space="preserve">ask teams </w:t>
      </w:r>
      <w:r w:rsidR="00285AE5" w:rsidRPr="00E73845">
        <w:rPr>
          <w:rFonts w:ascii="Arial Narrow" w:hAnsi="Arial Narrow"/>
          <w:color w:val="000000" w:themeColor="text1"/>
          <w:sz w:val="20"/>
          <w:szCs w:val="20"/>
          <w:lang w:val="en-ZA"/>
        </w:rPr>
        <w:t>facilitate broader and more effective cooperation</w:t>
      </w:r>
      <w:r w:rsidR="00285AE5">
        <w:rPr>
          <w:rFonts w:ascii="Arial Narrow" w:hAnsi="Arial Narrow"/>
          <w:color w:val="000000" w:themeColor="text1"/>
          <w:sz w:val="20"/>
          <w:szCs w:val="20"/>
          <w:lang w:val="en-ZA"/>
        </w:rPr>
        <w:t xml:space="preserve"> to</w:t>
      </w:r>
      <w:r w:rsidR="00285AE5" w:rsidRPr="00E73845">
        <w:rPr>
          <w:rFonts w:ascii="Arial Narrow" w:hAnsi="Arial Narrow"/>
          <w:color w:val="000000" w:themeColor="text1"/>
          <w:sz w:val="20"/>
          <w:szCs w:val="20"/>
          <w:lang w:val="en-ZA"/>
        </w:rPr>
        <w:t xml:space="preserve"> </w:t>
      </w:r>
      <w:r w:rsidR="00BA4647" w:rsidRPr="00E73845">
        <w:rPr>
          <w:rFonts w:ascii="Arial Narrow" w:hAnsi="Arial Narrow"/>
          <w:color w:val="000000" w:themeColor="text1"/>
          <w:sz w:val="20"/>
          <w:szCs w:val="20"/>
          <w:lang w:val="en-ZA"/>
        </w:rPr>
        <w:t>devise</w:t>
      </w:r>
      <w:r w:rsidR="002B0B1F" w:rsidRPr="00E73845">
        <w:rPr>
          <w:rFonts w:ascii="Arial Narrow" w:hAnsi="Arial Narrow"/>
          <w:color w:val="000000" w:themeColor="text1"/>
          <w:sz w:val="20"/>
          <w:szCs w:val="20"/>
          <w:lang w:val="en-ZA"/>
        </w:rPr>
        <w:t xml:space="preserve"> new initiatives and alternative solutions</w:t>
      </w:r>
      <w:r w:rsidR="003A471F" w:rsidRPr="00E73845">
        <w:rPr>
          <w:rFonts w:ascii="Arial Narrow" w:hAnsi="Arial Narrow"/>
          <w:color w:val="000000" w:themeColor="text1"/>
          <w:sz w:val="20"/>
          <w:szCs w:val="20"/>
          <w:lang w:val="en-ZA"/>
        </w:rPr>
        <w:t xml:space="preserve">. </w:t>
      </w:r>
      <w:r w:rsidR="00BA4647" w:rsidRPr="00E73845">
        <w:rPr>
          <w:rFonts w:ascii="Arial Narrow" w:hAnsi="Arial Narrow"/>
          <w:color w:val="000000" w:themeColor="text1"/>
          <w:sz w:val="20"/>
          <w:szCs w:val="20"/>
          <w:lang w:val="en-ZA"/>
        </w:rPr>
        <w:t xml:space="preserve">Task teams focus on three areas to address the cause and effect of homelessness: service delivery and accommodation; safety and security; and prevention and awareness. </w:t>
      </w:r>
    </w:p>
    <w:p w14:paraId="1423640C" w14:textId="77777777" w:rsidR="0002631A" w:rsidRPr="00E73845" w:rsidRDefault="0002631A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0563986B" w14:textId="13026186" w:rsidR="00923DD5" w:rsidRPr="00E73845" w:rsidRDefault="00E57281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We built partnerships with NGOs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="00967265" w:rsidRPr="00E73845">
        <w:rPr>
          <w:rFonts w:ascii="Arial Narrow" w:hAnsi="Arial Narrow"/>
          <w:color w:val="000000" w:themeColor="text1"/>
          <w:sz w:val="20"/>
          <w:szCs w:val="20"/>
        </w:rPr>
        <w:t xml:space="preserve">to </w:t>
      </w:r>
      <w:r w:rsidR="000D5482">
        <w:rPr>
          <w:rFonts w:ascii="Arial Narrow" w:hAnsi="Arial Narrow"/>
          <w:color w:val="000000" w:themeColor="text1"/>
          <w:sz w:val="20"/>
          <w:szCs w:val="20"/>
        </w:rPr>
        <w:t xml:space="preserve">help </w:t>
      </w:r>
      <w:r w:rsidR="000D5482" w:rsidRPr="004F70BB">
        <w:rPr>
          <w:rFonts w:ascii="Arial Narrow" w:hAnsi="Arial Narrow"/>
          <w:color w:val="000000" w:themeColor="text1"/>
          <w:sz w:val="20"/>
          <w:szCs w:val="20"/>
        </w:rPr>
        <w:t>maximise</w:t>
      </w:r>
      <w:r w:rsidR="00967265" w:rsidRPr="004F70B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0204C3" w:rsidRPr="00E73845">
        <w:rPr>
          <w:rFonts w:ascii="Arial Narrow" w:hAnsi="Arial Narrow"/>
          <w:color w:val="000000" w:themeColor="text1"/>
          <w:sz w:val="20"/>
          <w:szCs w:val="20"/>
        </w:rPr>
        <w:t xml:space="preserve">scarce </w:t>
      </w:r>
      <w:r w:rsidR="009B5607">
        <w:rPr>
          <w:rFonts w:ascii="Arial Narrow" w:hAnsi="Arial Narrow"/>
          <w:color w:val="000000" w:themeColor="text1"/>
          <w:sz w:val="20"/>
          <w:szCs w:val="20"/>
        </w:rPr>
        <w:t xml:space="preserve">medical and </w:t>
      </w:r>
      <w:r w:rsidR="009B5607" w:rsidRPr="00E73845">
        <w:rPr>
          <w:rFonts w:ascii="Arial Narrow" w:hAnsi="Arial Narrow"/>
          <w:color w:val="000000" w:themeColor="text1"/>
          <w:sz w:val="20"/>
          <w:szCs w:val="20"/>
        </w:rPr>
        <w:t xml:space="preserve">social, </w:t>
      </w:r>
      <w:r w:rsidR="00967265" w:rsidRPr="00E73845">
        <w:rPr>
          <w:rFonts w:ascii="Arial Narrow" w:hAnsi="Arial Narrow"/>
          <w:color w:val="000000" w:themeColor="text1"/>
          <w:sz w:val="20"/>
          <w:szCs w:val="20"/>
        </w:rPr>
        <w:t>resources</w:t>
      </w:r>
      <w:r w:rsidR="009B5607">
        <w:rPr>
          <w:rFonts w:ascii="Arial Narrow" w:hAnsi="Arial Narrow"/>
          <w:color w:val="000000" w:themeColor="text1"/>
          <w:sz w:val="20"/>
          <w:szCs w:val="20"/>
        </w:rPr>
        <w:t>, access</w:t>
      </w:r>
      <w:r w:rsidR="009B5607" w:rsidRPr="00E73845">
        <w:rPr>
          <w:rFonts w:ascii="Arial Narrow" w:hAnsi="Arial Narrow"/>
          <w:color w:val="000000" w:themeColor="text1"/>
          <w:sz w:val="20"/>
          <w:szCs w:val="20"/>
        </w:rPr>
        <w:t xml:space="preserve"> additional shelter spaces and </w:t>
      </w:r>
      <w:r w:rsidR="00967265" w:rsidRPr="00E73845">
        <w:rPr>
          <w:rFonts w:ascii="Arial Narrow" w:hAnsi="Arial Narrow"/>
          <w:color w:val="000000" w:themeColor="text1"/>
          <w:sz w:val="20"/>
          <w:szCs w:val="20"/>
        </w:rPr>
        <w:t xml:space="preserve">reunification or economic services required to care for the city’s homeless. </w:t>
      </w:r>
      <w:r w:rsidR="00150017" w:rsidRPr="00E73845">
        <w:rPr>
          <w:rFonts w:ascii="Arial Narrow" w:hAnsi="Arial Narrow"/>
          <w:color w:val="000000" w:themeColor="text1"/>
          <w:sz w:val="20"/>
          <w:szCs w:val="20"/>
        </w:rPr>
        <w:t>The</w:t>
      </w:r>
      <w:r w:rsidR="009B5607">
        <w:rPr>
          <w:rFonts w:ascii="Arial Narrow" w:hAnsi="Arial Narrow"/>
          <w:color w:val="000000" w:themeColor="text1"/>
          <w:sz w:val="20"/>
          <w:szCs w:val="20"/>
        </w:rPr>
        <w:t>se</w:t>
      </w:r>
      <w:r w:rsidR="00150017" w:rsidRPr="00E73845">
        <w:rPr>
          <w:rFonts w:ascii="Arial Narrow" w:hAnsi="Arial Narrow"/>
          <w:color w:val="000000" w:themeColor="text1"/>
          <w:sz w:val="20"/>
          <w:szCs w:val="20"/>
        </w:rPr>
        <w:t xml:space="preserve"> partnerships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support</w:t>
      </w:r>
      <w:r w:rsidR="00150017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520662" w:rsidRPr="00E73845">
        <w:rPr>
          <w:rFonts w:ascii="Arial Narrow" w:hAnsi="Arial Narrow"/>
          <w:color w:val="000000" w:themeColor="text1"/>
          <w:sz w:val="20"/>
          <w:szCs w:val="20"/>
        </w:rPr>
        <w:t>and supplement their services by extending networks and facilitating access to resources.</w:t>
      </w:r>
      <w:r w:rsidR="00150017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401D8809" w14:textId="77777777" w:rsidR="00C76C8B" w:rsidRPr="00E73845" w:rsidRDefault="00C76C8B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107FA42F" w14:textId="4F9AE0E3" w:rsidR="0046189B" w:rsidRPr="00E73845" w:rsidRDefault="0046189B" w:rsidP="00FB62E6">
      <w:pPr>
        <w:rPr>
          <w:rFonts w:ascii="Arial Narrow" w:hAnsi="Arial Narrow"/>
          <w:b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2.</w:t>
      </w: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ab/>
        <w:t xml:space="preserve">Maximising opportunities </w:t>
      </w:r>
    </w:p>
    <w:p w14:paraId="6D436C14" w14:textId="77777777" w:rsidR="0046189B" w:rsidRPr="00E73845" w:rsidRDefault="0046189B" w:rsidP="00FB62E6">
      <w:pPr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2FABA4D8" w14:textId="3B39611D" w:rsidR="00BA4647" w:rsidRPr="00E73845" w:rsidRDefault="00C76C8B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 xml:space="preserve">We committed resources to </w:t>
      </w:r>
      <w:r w:rsidR="00EC260D" w:rsidRPr="00E73845">
        <w:rPr>
          <w:rFonts w:ascii="Arial Narrow" w:hAnsi="Arial Narrow"/>
          <w:b/>
          <w:color w:val="000000" w:themeColor="text1"/>
          <w:sz w:val="20"/>
          <w:szCs w:val="20"/>
        </w:rPr>
        <w:t>skills development and job creation</w:t>
      </w:r>
      <w:r w:rsidR="00EC260D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83D77" w:rsidRPr="00E73845">
        <w:rPr>
          <w:rFonts w:ascii="Arial Narrow" w:hAnsi="Arial Narrow"/>
          <w:b/>
          <w:color w:val="000000" w:themeColor="text1"/>
          <w:sz w:val="20"/>
          <w:szCs w:val="20"/>
        </w:rPr>
        <w:t>programmes</w:t>
      </w:r>
      <w:r w:rsidR="00183D77" w:rsidRPr="00E73845">
        <w:rPr>
          <w:rFonts w:ascii="Arial Narrow" w:hAnsi="Arial Narrow"/>
          <w:color w:val="000000" w:themeColor="text1"/>
          <w:sz w:val="20"/>
          <w:szCs w:val="20"/>
        </w:rPr>
        <w:t xml:space="preserve">. The GROW programme is </w:t>
      </w:r>
      <w:r w:rsidR="002C70A3" w:rsidRPr="00E73845">
        <w:rPr>
          <w:rFonts w:ascii="Arial Narrow" w:hAnsi="Arial Narrow"/>
          <w:color w:val="000000" w:themeColor="text1"/>
          <w:sz w:val="20"/>
          <w:szCs w:val="20"/>
        </w:rPr>
        <w:t>a work-</w:t>
      </w:r>
      <w:r w:rsidR="00BA4647" w:rsidRPr="00E73845">
        <w:rPr>
          <w:rFonts w:ascii="Arial Narrow" w:hAnsi="Arial Narrow"/>
          <w:color w:val="000000" w:themeColor="text1"/>
          <w:sz w:val="20"/>
          <w:szCs w:val="20"/>
        </w:rPr>
        <w:t>rehabilitation</w:t>
      </w:r>
      <w:r w:rsidR="00BA4647" w:rsidRPr="00E73845">
        <w:rPr>
          <w:rFonts w:ascii="Arial Narrow" w:hAnsi="Arial Narrow"/>
          <w:color w:val="FF0000"/>
          <w:sz w:val="20"/>
          <w:szCs w:val="20"/>
        </w:rPr>
        <w:t xml:space="preserve">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 xml:space="preserve">programme linked to </w:t>
      </w:r>
      <w:r w:rsidR="00D605F9" w:rsidRPr="00E73845">
        <w:rPr>
          <w:rFonts w:ascii="Arial Narrow" w:hAnsi="Arial Narrow"/>
          <w:color w:val="000000" w:themeColor="text1"/>
          <w:sz w:val="20"/>
          <w:szCs w:val="20"/>
        </w:rPr>
        <w:t>coaching and developmental activities</w:t>
      </w:r>
      <w:r w:rsidR="006D2737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741DAB">
        <w:rPr>
          <w:rFonts w:ascii="Arial Narrow" w:hAnsi="Arial Narrow"/>
          <w:color w:val="000000" w:themeColor="text1"/>
          <w:sz w:val="20"/>
          <w:szCs w:val="20"/>
        </w:rPr>
        <w:t>initiated</w:t>
      </w:r>
      <w:r w:rsidR="006D2737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83D77" w:rsidRPr="00E73845">
        <w:rPr>
          <w:rFonts w:ascii="Arial Narrow" w:hAnsi="Arial Narrow"/>
          <w:color w:val="000000" w:themeColor="text1"/>
          <w:sz w:val="20"/>
          <w:szCs w:val="20"/>
        </w:rPr>
        <w:t>and executed by our p</w:t>
      </w:r>
      <w:r w:rsidR="001D0C4F" w:rsidRPr="00E73845">
        <w:rPr>
          <w:rFonts w:ascii="Arial Narrow" w:hAnsi="Arial Narrow"/>
          <w:color w:val="000000" w:themeColor="text1"/>
          <w:sz w:val="20"/>
          <w:szCs w:val="20"/>
        </w:rPr>
        <w:t>a</w:t>
      </w:r>
      <w:r w:rsidR="00183D77" w:rsidRPr="00E73845">
        <w:rPr>
          <w:rFonts w:ascii="Arial Narrow" w:hAnsi="Arial Narrow"/>
          <w:color w:val="000000" w:themeColor="text1"/>
          <w:sz w:val="20"/>
          <w:szCs w:val="20"/>
        </w:rPr>
        <w:t xml:space="preserve">rtner NGO, MES. </w:t>
      </w:r>
      <w:r w:rsidR="00BA4647" w:rsidRPr="00E73845">
        <w:rPr>
          <w:rFonts w:ascii="Arial Narrow" w:hAnsi="Arial Narrow"/>
          <w:color w:val="000000" w:themeColor="text1"/>
          <w:sz w:val="20"/>
          <w:szCs w:val="20"/>
        </w:rPr>
        <w:t xml:space="preserve">Through the programme, individuals commit to achieving personal growth goals and civic responsibilities in exchange for income-generating opportunities. </w:t>
      </w:r>
      <w:r w:rsidR="006439E9">
        <w:rPr>
          <w:rFonts w:ascii="Arial Narrow" w:hAnsi="Arial Narrow"/>
          <w:color w:val="000000" w:themeColor="text1"/>
          <w:sz w:val="20"/>
          <w:szCs w:val="20"/>
        </w:rPr>
        <w:t xml:space="preserve">Our corporate partners engage the GROW teams in their own private domains, too, extending the work opportunities. </w:t>
      </w:r>
    </w:p>
    <w:p w14:paraId="1AF53635" w14:textId="77777777" w:rsidR="00EC260D" w:rsidRPr="00E73845" w:rsidRDefault="00EC260D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273A9020" w14:textId="5766F6ED" w:rsidR="0046189B" w:rsidRPr="00E73845" w:rsidRDefault="0046189B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We implemented awareness events and campaigns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to encourage citizens to </w:t>
      </w:r>
      <w:r w:rsidR="00E11111">
        <w:rPr>
          <w:rFonts w:ascii="Arial Narrow" w:hAnsi="Arial Narrow"/>
          <w:color w:val="000000" w:themeColor="text1"/>
          <w:sz w:val="20"/>
          <w:szCs w:val="20"/>
        </w:rPr>
        <w:t>‘do good, better’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. We ask people not to give money directly to people living on the street, but to rather redirect their donations to NGOs working to help the homeless. </w:t>
      </w:r>
      <w:r w:rsidR="008F11CC">
        <w:rPr>
          <w:rFonts w:ascii="Arial Narrow" w:hAnsi="Arial Narrow"/>
          <w:color w:val="000000" w:themeColor="text1"/>
          <w:sz w:val="20"/>
          <w:szCs w:val="20"/>
        </w:rPr>
        <w:t xml:space="preserve">We also </w:t>
      </w:r>
      <w:r w:rsidR="008F11CC">
        <w:rPr>
          <w:rFonts w:ascii="Arial Narrow" w:hAnsi="Arial Narrow"/>
          <w:color w:val="000000" w:themeColor="text1"/>
          <w:sz w:val="20"/>
          <w:szCs w:val="20"/>
        </w:rPr>
        <w:lastRenderedPageBreak/>
        <w:t xml:space="preserve">implemented a food voucher system, through MES, other NGOs and with the support of a local radio station, </w:t>
      </w:r>
      <w:r w:rsidR="000E502C" w:rsidRPr="008F11CC">
        <w:rPr>
          <w:rFonts w:ascii="Arial Narrow" w:hAnsi="Arial Narrow"/>
          <w:sz w:val="20"/>
          <w:szCs w:val="20"/>
        </w:rPr>
        <w:t xml:space="preserve">to </w:t>
      </w:r>
      <w:r w:rsidR="006D2737">
        <w:rPr>
          <w:rFonts w:ascii="Arial Narrow" w:hAnsi="Arial Narrow"/>
          <w:sz w:val="20"/>
          <w:szCs w:val="20"/>
        </w:rPr>
        <w:t>offer</w:t>
      </w:r>
      <w:r w:rsidRPr="008F11CC">
        <w:rPr>
          <w:rFonts w:ascii="Arial Narrow" w:hAnsi="Arial Narrow"/>
          <w:sz w:val="20"/>
          <w:szCs w:val="20"/>
        </w:rPr>
        <w:t xml:space="preserve">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people with alternatives to giving money. We also encourage citizens to play </w:t>
      </w:r>
      <w:r w:rsidR="006D2737">
        <w:rPr>
          <w:rFonts w:ascii="Arial Narrow" w:hAnsi="Arial Narrow"/>
          <w:color w:val="000000" w:themeColor="text1"/>
          <w:sz w:val="20"/>
          <w:szCs w:val="20"/>
        </w:rPr>
        <w:t xml:space="preserve">a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part in managing their urban environment, through park clean-ups and supporting community events. </w:t>
      </w:r>
    </w:p>
    <w:p w14:paraId="753762EA" w14:textId="77777777" w:rsidR="0046189B" w:rsidRPr="00E73845" w:rsidRDefault="0046189B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46B5D05B" w14:textId="656B0438" w:rsidR="0046189B" w:rsidRPr="00E73845" w:rsidRDefault="0046189B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We developed a self-sustaining system that keeps citizens safe, provides an additional revenue stream and creates jobs.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In collaboration with Safe2Park, a parking management contractor, we selected, trained and employed individuals who were previously living in car parks in the area. The parking management system enables us to </w:t>
      </w:r>
      <w:r w:rsidR="00D6264C">
        <w:rPr>
          <w:rFonts w:ascii="Arial Narrow" w:hAnsi="Arial Narrow"/>
          <w:color w:val="000000" w:themeColor="text1"/>
          <w:sz w:val="20"/>
          <w:szCs w:val="20"/>
        </w:rPr>
        <w:t>maintain clean, safe car parks, provide a sustainable employment growth pa</w:t>
      </w:r>
      <w:r w:rsidR="00C37F69">
        <w:rPr>
          <w:rFonts w:ascii="Arial Narrow" w:hAnsi="Arial Narrow"/>
          <w:color w:val="000000" w:themeColor="text1"/>
          <w:sz w:val="20"/>
          <w:szCs w:val="20"/>
        </w:rPr>
        <w:t>th for individuals</w:t>
      </w:r>
      <w:r w:rsidR="00D6264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="00CC587D">
        <w:rPr>
          <w:rFonts w:ascii="Arial Narrow" w:hAnsi="Arial Narrow"/>
          <w:color w:val="000000" w:themeColor="text1"/>
          <w:sz w:val="20"/>
          <w:szCs w:val="20"/>
        </w:rPr>
        <w:t>and</w:t>
      </w:r>
      <w:r w:rsidR="00D6264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CC587D">
        <w:rPr>
          <w:rFonts w:ascii="Arial Narrow" w:hAnsi="Arial Narrow"/>
          <w:color w:val="000000" w:themeColor="text1"/>
          <w:sz w:val="20"/>
          <w:szCs w:val="20"/>
        </w:rPr>
        <w:t>earn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additional revenue </w:t>
      </w:r>
      <w:r w:rsidR="00781996">
        <w:rPr>
          <w:rFonts w:ascii="Arial Narrow" w:hAnsi="Arial Narrow"/>
          <w:color w:val="000000" w:themeColor="text1"/>
          <w:sz w:val="20"/>
          <w:szCs w:val="20"/>
        </w:rPr>
        <w:t xml:space="preserve">for the VRCID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which is then channelled back into our social development programmes. </w:t>
      </w:r>
    </w:p>
    <w:p w14:paraId="480711D8" w14:textId="77777777" w:rsidR="0046189B" w:rsidRPr="00E73845" w:rsidRDefault="0046189B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52445CB1" w14:textId="499C7414" w:rsidR="0046189B" w:rsidRPr="00E73845" w:rsidRDefault="0046189B" w:rsidP="00FB62E6">
      <w:pPr>
        <w:rPr>
          <w:rFonts w:ascii="Arial Narrow" w:hAnsi="Arial Narrow"/>
          <w:b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3.</w:t>
      </w:r>
      <w:r w:rsidR="00F200B7" w:rsidRPr="00E73845">
        <w:rPr>
          <w:rFonts w:ascii="Arial Narrow" w:hAnsi="Arial Narrow"/>
          <w:b/>
          <w:color w:val="000000" w:themeColor="text1"/>
          <w:sz w:val="20"/>
          <w:szCs w:val="20"/>
        </w:rPr>
        <w:tab/>
      </w:r>
      <w:r w:rsidR="00024CBB" w:rsidRPr="00E73845">
        <w:rPr>
          <w:rFonts w:ascii="Arial Narrow" w:hAnsi="Arial Narrow"/>
          <w:b/>
          <w:color w:val="000000" w:themeColor="text1"/>
          <w:sz w:val="20"/>
          <w:szCs w:val="20"/>
        </w:rPr>
        <w:t>Unlocking additional resources</w:t>
      </w:r>
    </w:p>
    <w:p w14:paraId="253393B2" w14:textId="77777777" w:rsidR="0046189B" w:rsidRPr="00E73845" w:rsidRDefault="0046189B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78F184D3" w14:textId="08CE83F2" w:rsidR="0064408E" w:rsidRPr="00E73845" w:rsidRDefault="00EC260D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We lobbied the City of C</w:t>
      </w:r>
      <w:r w:rsidR="002B1410">
        <w:rPr>
          <w:rFonts w:ascii="Arial Narrow" w:hAnsi="Arial Narrow"/>
          <w:b/>
          <w:color w:val="000000" w:themeColor="text1"/>
          <w:sz w:val="20"/>
          <w:szCs w:val="20"/>
        </w:rPr>
        <w:t>ape Town to release land for a Safe S</w:t>
      </w:r>
      <w:r w:rsidRPr="00E73845">
        <w:rPr>
          <w:rFonts w:ascii="Arial Narrow" w:hAnsi="Arial Narrow"/>
          <w:b/>
          <w:color w:val="000000" w:themeColor="text1"/>
          <w:sz w:val="20"/>
          <w:szCs w:val="20"/>
        </w:rPr>
        <w:t>pace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, which provides homeless people in the area with a safe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place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to sleep at night, access to clean ablution facilities and lockers to protect their scarce possessions. </w:t>
      </w:r>
      <w:r w:rsidR="00627952">
        <w:rPr>
          <w:rFonts w:ascii="Arial Narrow" w:hAnsi="Arial Narrow"/>
          <w:color w:val="000000" w:themeColor="text1"/>
          <w:sz w:val="20"/>
          <w:szCs w:val="20"/>
        </w:rPr>
        <w:t>The Safe S</w:t>
      </w:r>
      <w:r w:rsidR="00C156AF" w:rsidRPr="00E73845">
        <w:rPr>
          <w:rFonts w:ascii="Arial Narrow" w:hAnsi="Arial Narrow"/>
          <w:color w:val="000000" w:themeColor="text1"/>
          <w:sz w:val="20"/>
          <w:szCs w:val="20"/>
        </w:rPr>
        <w:t xml:space="preserve">pace, </w:t>
      </w:r>
      <w:r w:rsidR="000E502C" w:rsidRPr="008F11CC">
        <w:rPr>
          <w:rFonts w:ascii="Arial Narrow" w:hAnsi="Arial Narrow"/>
          <w:sz w:val="20"/>
          <w:szCs w:val="20"/>
        </w:rPr>
        <w:t>developed and managed by MES,</w:t>
      </w:r>
      <w:r w:rsidR="00C156AF" w:rsidRPr="008F11CC">
        <w:rPr>
          <w:rFonts w:ascii="Arial Narrow" w:hAnsi="Arial Narrow"/>
          <w:sz w:val="20"/>
          <w:szCs w:val="20"/>
        </w:rPr>
        <w:t xml:space="preserve"> </w:t>
      </w:r>
      <w:r w:rsidR="00C156AF" w:rsidRPr="00E73845">
        <w:rPr>
          <w:rFonts w:ascii="Arial Narrow" w:hAnsi="Arial Narrow"/>
          <w:color w:val="000000" w:themeColor="text1"/>
          <w:sz w:val="20"/>
          <w:szCs w:val="20"/>
        </w:rPr>
        <w:t xml:space="preserve">was </w:t>
      </w:r>
      <w:r w:rsidR="00797880" w:rsidRPr="00E73845">
        <w:rPr>
          <w:rFonts w:ascii="Arial Narrow" w:hAnsi="Arial Narrow"/>
          <w:color w:val="000000" w:themeColor="text1"/>
          <w:sz w:val="20"/>
          <w:szCs w:val="20"/>
        </w:rPr>
        <w:t>launched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at the end of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>May 2017</w:t>
      </w:r>
      <w:r w:rsidR="00C37F69">
        <w:rPr>
          <w:rFonts w:ascii="Arial Narrow" w:hAnsi="Arial Narrow"/>
          <w:color w:val="000000" w:themeColor="text1"/>
          <w:sz w:val="20"/>
          <w:szCs w:val="20"/>
        </w:rPr>
        <w:t xml:space="preserve">, provides </w:t>
      </w:r>
      <w:r w:rsidR="00627952">
        <w:rPr>
          <w:rFonts w:ascii="Arial Narrow" w:hAnsi="Arial Narrow"/>
          <w:color w:val="000000" w:themeColor="text1"/>
          <w:sz w:val="20"/>
          <w:szCs w:val="20"/>
        </w:rPr>
        <w:t>an additional 50 bed spaces, increasing the number of beds available by 42%.</w:t>
      </w:r>
    </w:p>
    <w:p w14:paraId="56FA454A" w14:textId="77777777" w:rsidR="0064408E" w:rsidRPr="00E73845" w:rsidRDefault="0064408E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7F62F1BB" w14:textId="60E12B94" w:rsidR="00EC260D" w:rsidRPr="00E73845" w:rsidRDefault="00C37F69" w:rsidP="00FB62E6">
      <w:pPr>
        <w:rPr>
          <w:rFonts w:ascii="Arial Narrow" w:hAnsi="Arial Narrow"/>
          <w:color w:val="000000" w:themeColor="text1"/>
          <w:sz w:val="20"/>
          <w:szCs w:val="20"/>
        </w:rPr>
      </w:pP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The facility provides a centralised point for NGOs, law </w:t>
      </w:r>
      <w:r>
        <w:rPr>
          <w:rFonts w:ascii="Arial Narrow" w:hAnsi="Arial Narrow"/>
          <w:color w:val="000000" w:themeColor="text1"/>
          <w:sz w:val="20"/>
          <w:szCs w:val="20"/>
        </w:rPr>
        <w:t>enforcement and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 social services to connect with the most vulnerable in our society.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I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ndividuals </w:t>
      </w:r>
      <w:r w:rsidR="0058107B">
        <w:rPr>
          <w:rFonts w:ascii="Arial Narrow" w:hAnsi="Arial Narrow"/>
          <w:color w:val="000000" w:themeColor="text1"/>
          <w:sz w:val="20"/>
          <w:szCs w:val="20"/>
        </w:rPr>
        <w:t>can meet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 their practical needs</w:t>
      </w:r>
      <w:r w:rsidR="0058107B">
        <w:rPr>
          <w:rFonts w:ascii="Arial Narrow" w:hAnsi="Arial Narrow"/>
          <w:color w:val="000000" w:themeColor="text1"/>
          <w:sz w:val="20"/>
          <w:szCs w:val="20"/>
        </w:rPr>
        <w:t xml:space="preserve"> at the Safe Space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: a safe place to sleep, meals, blankets, clothing and </w:t>
      </w:r>
      <w:r w:rsidR="00797880" w:rsidRPr="00E73845">
        <w:rPr>
          <w:rFonts w:ascii="Arial Narrow" w:hAnsi="Arial Narrow"/>
          <w:color w:val="000000" w:themeColor="text1"/>
          <w:sz w:val="20"/>
          <w:szCs w:val="20"/>
        </w:rPr>
        <w:t>toiletries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. They </w:t>
      </w:r>
      <w:r w:rsidR="00797880" w:rsidRPr="00E73845">
        <w:rPr>
          <w:rFonts w:ascii="Arial Narrow" w:hAnsi="Arial Narrow"/>
          <w:color w:val="000000" w:themeColor="text1"/>
          <w:sz w:val="20"/>
          <w:szCs w:val="20"/>
        </w:rPr>
        <w:t>also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 have access to other social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>services</w:t>
      </w:r>
      <w:r w:rsidR="0064408E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 xml:space="preserve">including </w:t>
      </w:r>
      <w:r w:rsidR="00E11111">
        <w:rPr>
          <w:rFonts w:ascii="Arial Narrow" w:hAnsi="Arial Narrow"/>
          <w:color w:val="000000" w:themeColor="text1"/>
          <w:sz w:val="20"/>
          <w:szCs w:val="20"/>
        </w:rPr>
        <w:t>assessm</w:t>
      </w:r>
      <w:r w:rsidR="00BD011B">
        <w:rPr>
          <w:rFonts w:ascii="Arial Narrow" w:hAnsi="Arial Narrow"/>
          <w:color w:val="000000" w:themeColor="text1"/>
          <w:sz w:val="20"/>
          <w:szCs w:val="20"/>
        </w:rPr>
        <w:t>ent, referrals and social work</w:t>
      </w:r>
      <w:r w:rsidR="00E11111">
        <w:rPr>
          <w:rFonts w:ascii="Arial Narrow" w:hAnsi="Arial Narrow"/>
          <w:color w:val="000000" w:themeColor="text1"/>
          <w:sz w:val="20"/>
          <w:szCs w:val="20"/>
        </w:rPr>
        <w:t xml:space="preserve"> interventions,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>mentorship, harm reduction programme</w:t>
      </w:r>
      <w:r w:rsidR="00961773" w:rsidRPr="00E73845">
        <w:rPr>
          <w:rFonts w:ascii="Arial Narrow" w:hAnsi="Arial Narrow"/>
          <w:color w:val="000000" w:themeColor="text1"/>
          <w:sz w:val="20"/>
          <w:szCs w:val="20"/>
        </w:rPr>
        <w:t xml:space="preserve">s and </w:t>
      </w:r>
      <w:r w:rsidR="00A30870" w:rsidRPr="00E73845">
        <w:rPr>
          <w:rFonts w:ascii="Arial Narrow" w:hAnsi="Arial Narrow"/>
          <w:color w:val="000000" w:themeColor="text1"/>
          <w:sz w:val="20"/>
          <w:szCs w:val="20"/>
        </w:rPr>
        <w:t xml:space="preserve">administrative support for replacing documentation or reuniting them with their families.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 xml:space="preserve">They are also able to participate in </w:t>
      </w:r>
      <w:r w:rsidR="006753C6">
        <w:rPr>
          <w:rFonts w:ascii="Arial Narrow" w:hAnsi="Arial Narrow"/>
          <w:color w:val="000000" w:themeColor="text1"/>
          <w:sz w:val="20"/>
          <w:szCs w:val="20"/>
        </w:rPr>
        <w:t xml:space="preserve">daytime </w:t>
      </w:r>
      <w:r w:rsidR="008E46FE" w:rsidRPr="00E73845">
        <w:rPr>
          <w:rFonts w:ascii="Arial Narrow" w:hAnsi="Arial Narrow"/>
          <w:color w:val="000000" w:themeColor="text1"/>
          <w:sz w:val="20"/>
          <w:szCs w:val="20"/>
        </w:rPr>
        <w:t xml:space="preserve">workshops and other activities. </w:t>
      </w:r>
      <w:r w:rsidR="00627952">
        <w:rPr>
          <w:rFonts w:ascii="Arial Narrow" w:hAnsi="Arial Narrow"/>
          <w:color w:val="000000" w:themeColor="text1"/>
          <w:sz w:val="20"/>
          <w:szCs w:val="20"/>
        </w:rPr>
        <w:t>The Safe S</w:t>
      </w:r>
      <w:r w:rsidR="0046189B" w:rsidRPr="00E73845">
        <w:rPr>
          <w:rFonts w:ascii="Arial Narrow" w:hAnsi="Arial Narrow"/>
          <w:color w:val="000000" w:themeColor="text1"/>
          <w:sz w:val="20"/>
          <w:szCs w:val="20"/>
        </w:rPr>
        <w:t>pace offers people living on the street a chance to restore their dignity</w:t>
      </w:r>
      <w:r w:rsidR="009A6E52" w:rsidRPr="00E73845">
        <w:rPr>
          <w:rFonts w:ascii="Arial Narrow" w:hAnsi="Arial Narrow"/>
          <w:color w:val="000000" w:themeColor="text1"/>
          <w:sz w:val="20"/>
          <w:szCs w:val="20"/>
        </w:rPr>
        <w:t>, remain safe</w:t>
      </w:r>
      <w:r w:rsidR="0046189B" w:rsidRPr="00E73845">
        <w:rPr>
          <w:rFonts w:ascii="Arial Narrow" w:hAnsi="Arial Narrow"/>
          <w:color w:val="000000" w:themeColor="text1"/>
          <w:sz w:val="20"/>
          <w:szCs w:val="20"/>
        </w:rPr>
        <w:t xml:space="preserve"> and access </w:t>
      </w:r>
      <w:r w:rsidR="00797880" w:rsidRPr="00E73845">
        <w:rPr>
          <w:rFonts w:ascii="Arial Narrow" w:hAnsi="Arial Narrow"/>
          <w:color w:val="000000" w:themeColor="text1"/>
          <w:sz w:val="20"/>
          <w:szCs w:val="20"/>
        </w:rPr>
        <w:t>critical</w:t>
      </w:r>
      <w:r w:rsidR="0046189B" w:rsidRPr="00E73845">
        <w:rPr>
          <w:rFonts w:ascii="Arial Narrow" w:hAnsi="Arial Narrow"/>
          <w:color w:val="000000" w:themeColor="text1"/>
          <w:sz w:val="20"/>
          <w:szCs w:val="20"/>
        </w:rPr>
        <w:t xml:space="preserve"> social support when they need it. </w:t>
      </w:r>
    </w:p>
    <w:p w14:paraId="6CF00818" w14:textId="77777777" w:rsidR="00107987" w:rsidRPr="00E73845" w:rsidRDefault="00107987" w:rsidP="00FB62E6">
      <w:pPr>
        <w:rPr>
          <w:rFonts w:ascii="Arial Narrow" w:hAnsi="Arial Narrow"/>
          <w:color w:val="000000" w:themeColor="text1"/>
          <w:sz w:val="20"/>
          <w:szCs w:val="20"/>
        </w:rPr>
      </w:pPr>
    </w:p>
    <w:p w14:paraId="5C14E97C" w14:textId="3125C2B0" w:rsidR="00612599" w:rsidRPr="00E73845" w:rsidRDefault="00741DAB" w:rsidP="00FB62E6">
      <w:pPr>
        <w:outlineLvl w:val="0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REPLICATION</w:t>
      </w:r>
    </w:p>
    <w:p w14:paraId="7CC611F4" w14:textId="2786E4B3" w:rsidR="005669C9" w:rsidRPr="008F11CC" w:rsidRDefault="00441D38" w:rsidP="00FB62E6">
      <w:pPr>
        <w:rPr>
          <w:rFonts w:ascii="Arial Narrow" w:hAnsi="Arial Narrow"/>
          <w:sz w:val="20"/>
          <w:szCs w:val="20"/>
        </w:rPr>
      </w:pP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The </w:t>
      </w:r>
      <w:r w:rsidR="00931767">
        <w:rPr>
          <w:rFonts w:ascii="Arial Narrow" w:hAnsi="Arial Narrow"/>
          <w:color w:val="000000" w:themeColor="text1"/>
          <w:sz w:val="20"/>
          <w:szCs w:val="20"/>
        </w:rPr>
        <w:t xml:space="preserve">ecosystem 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 xml:space="preserve">approach 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>form</w:t>
      </w:r>
      <w:r w:rsidRPr="00E73845">
        <w:rPr>
          <w:rFonts w:ascii="Arial Narrow" w:hAnsi="Arial Narrow"/>
          <w:color w:val="000000" w:themeColor="text1"/>
          <w:sz w:val="20"/>
          <w:szCs w:val="20"/>
        </w:rPr>
        <w:t>s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 a model </w:t>
      </w:r>
      <w:r w:rsidR="00B0641C" w:rsidRPr="00E73845">
        <w:rPr>
          <w:rFonts w:ascii="Arial Narrow" w:hAnsi="Arial Narrow"/>
          <w:color w:val="000000" w:themeColor="text1"/>
          <w:sz w:val="20"/>
          <w:szCs w:val="20"/>
        </w:rPr>
        <w:t xml:space="preserve">that other 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>improvement districts</w:t>
      </w:r>
      <w:r w:rsidR="00B0641C" w:rsidRPr="00E73845">
        <w:rPr>
          <w:rFonts w:ascii="Arial Narrow" w:hAnsi="Arial Narrow"/>
          <w:color w:val="000000" w:themeColor="text1"/>
          <w:sz w:val="20"/>
          <w:szCs w:val="20"/>
        </w:rPr>
        <w:t xml:space="preserve"> can replicate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. </w:t>
      </w:r>
      <w:r w:rsidR="00931767">
        <w:rPr>
          <w:rFonts w:ascii="Arial Narrow" w:hAnsi="Arial Narrow"/>
          <w:color w:val="000000" w:themeColor="text1"/>
          <w:sz w:val="20"/>
          <w:szCs w:val="20"/>
        </w:rPr>
        <w:t>It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 places the improvement district organisation at the </w:t>
      </w:r>
      <w:r w:rsidR="00B0641C" w:rsidRPr="00E73845">
        <w:rPr>
          <w:rFonts w:ascii="Arial Narrow" w:hAnsi="Arial Narrow"/>
          <w:color w:val="000000" w:themeColor="text1"/>
          <w:sz w:val="20"/>
          <w:szCs w:val="20"/>
        </w:rPr>
        <w:t xml:space="preserve">co-ordinating centre of all social development activities 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within its area of operation. It enables partners, NGOs and security and civil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entities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 to form cross-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disciplinary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01429" w:rsidRPr="00E73845">
        <w:rPr>
          <w:rFonts w:ascii="Arial Narrow" w:hAnsi="Arial Narrow"/>
          <w:color w:val="000000" w:themeColor="text1"/>
          <w:sz w:val="20"/>
          <w:szCs w:val="20"/>
        </w:rPr>
        <w:t>relationships</w:t>
      </w:r>
      <w:r w:rsidR="005257EE" w:rsidRPr="00E7384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612599" w:rsidRPr="00E73845">
        <w:rPr>
          <w:rFonts w:ascii="Arial Narrow" w:hAnsi="Arial Narrow"/>
          <w:color w:val="000000" w:themeColor="text1"/>
          <w:sz w:val="20"/>
          <w:szCs w:val="20"/>
        </w:rPr>
        <w:t>beyond their</w:t>
      </w:r>
      <w:r w:rsidR="004E0525">
        <w:rPr>
          <w:rFonts w:ascii="Arial Narrow" w:hAnsi="Arial Narrow"/>
          <w:color w:val="000000" w:themeColor="text1"/>
          <w:sz w:val="20"/>
          <w:szCs w:val="20"/>
        </w:rPr>
        <w:t xml:space="preserve"> immediate</w:t>
      </w:r>
      <w:r w:rsidR="00612599" w:rsidRPr="00E73845">
        <w:rPr>
          <w:rFonts w:ascii="Arial Narrow" w:hAnsi="Arial Narrow"/>
          <w:color w:val="000000" w:themeColor="text1"/>
          <w:sz w:val="20"/>
          <w:szCs w:val="20"/>
        </w:rPr>
        <w:t xml:space="preserve"> networks</w:t>
      </w:r>
      <w:r w:rsidR="00773C9D" w:rsidRPr="008F11CC">
        <w:rPr>
          <w:rFonts w:ascii="Arial Narrow" w:hAnsi="Arial Narrow"/>
          <w:sz w:val="20"/>
          <w:szCs w:val="20"/>
        </w:rPr>
        <w:t>.</w:t>
      </w:r>
    </w:p>
    <w:p w14:paraId="6D1D5E87" w14:textId="77777777" w:rsidR="00664C6A" w:rsidRPr="00E73845" w:rsidRDefault="00664C6A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</w:p>
    <w:p w14:paraId="4C42EA16" w14:textId="7F047765" w:rsidR="00856550" w:rsidRPr="00E73845" w:rsidRDefault="00741DAB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>OUTCOMES</w:t>
      </w:r>
    </w:p>
    <w:p w14:paraId="71687898" w14:textId="2DE54F8D" w:rsidR="00DF1586" w:rsidRDefault="00856550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The VRCID was established in 2012. </w:t>
      </w:r>
      <w:r w:rsidR="00773C9D" w:rsidRPr="008F11CC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Through collaboration and </w:t>
      </w:r>
      <w:r w:rsidR="00741DAB" w:rsidRPr="008F11CC">
        <w:rPr>
          <w:rFonts w:ascii="Arial Narrow" w:eastAsia="Times New Roman" w:hAnsi="Arial Narrow" w:cs="Times New Roman"/>
          <w:sz w:val="20"/>
          <w:szCs w:val="20"/>
          <w:lang w:eastAsia="en-GB"/>
        </w:rPr>
        <w:t>partnership,</w:t>
      </w:r>
      <w:r w:rsidR="00773C9D" w:rsidRPr="008F11CC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 </w:t>
      </w:r>
      <w:r w:rsidR="00C76BF8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we have made </w:t>
      </w:r>
      <w:r w:rsidR="00773C9D" w:rsidRPr="008F11CC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steady </w:t>
      </w: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progress in dealing with one of our most pressing challenges</w:t>
      </w:r>
      <w:r w:rsidR="002974DC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.</w:t>
      </w:r>
      <w:r w:rsidR="00C76BF8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  <w:r w:rsidR="000F5C00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The statistics bear this out. The table below outlines how our partnership with MES has delivered real change: </w:t>
      </w:r>
    </w:p>
    <w:p w14:paraId="5F64A166" w14:textId="73DF6881" w:rsidR="000F5C00" w:rsidRPr="00773C9D" w:rsidRDefault="000F5C00" w:rsidP="00FB62E6">
      <w:pPr>
        <w:rPr>
          <w:rFonts w:ascii="Arial Narrow" w:eastAsia="Times New Roman" w:hAnsi="Arial Narrow" w:cs="Times New Roman"/>
          <w:color w:val="FF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600" w:firstRow="0" w:lastRow="0" w:firstColumn="0" w:lastColumn="0" w:noHBand="1" w:noVBand="1"/>
      </w:tblPr>
      <w:tblGrid>
        <w:gridCol w:w="4837"/>
        <w:gridCol w:w="1324"/>
        <w:gridCol w:w="1253"/>
        <w:gridCol w:w="1024"/>
        <w:gridCol w:w="1184"/>
      </w:tblGrid>
      <w:tr w:rsidR="000F5C00" w:rsidRPr="000F5C00" w14:paraId="59F25694" w14:textId="77777777" w:rsidTr="000F5C00">
        <w:trPr>
          <w:trHeight w:val="300"/>
        </w:trPr>
        <w:tc>
          <w:tcPr>
            <w:tcW w:w="2514" w:type="pct"/>
            <w:hideMark/>
          </w:tcPr>
          <w:p w14:paraId="7D5A6764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Year</w:t>
            </w:r>
          </w:p>
        </w:tc>
        <w:tc>
          <w:tcPr>
            <w:tcW w:w="688" w:type="pct"/>
            <w:hideMark/>
          </w:tcPr>
          <w:p w14:paraId="103D6297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2013</w:t>
            </w:r>
          </w:p>
        </w:tc>
        <w:tc>
          <w:tcPr>
            <w:tcW w:w="651" w:type="pct"/>
            <w:hideMark/>
          </w:tcPr>
          <w:p w14:paraId="1DFBE6B1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2014</w:t>
            </w:r>
          </w:p>
        </w:tc>
        <w:tc>
          <w:tcPr>
            <w:tcW w:w="532" w:type="pct"/>
            <w:hideMark/>
          </w:tcPr>
          <w:p w14:paraId="63CDD1BD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2015</w:t>
            </w:r>
          </w:p>
        </w:tc>
        <w:tc>
          <w:tcPr>
            <w:tcW w:w="615" w:type="pct"/>
            <w:hideMark/>
          </w:tcPr>
          <w:p w14:paraId="69F43DC3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2016</w:t>
            </w:r>
          </w:p>
        </w:tc>
      </w:tr>
      <w:tr w:rsidR="000F5C00" w:rsidRPr="000F5C00" w14:paraId="0877B3C4" w14:textId="77777777" w:rsidTr="000F5C00">
        <w:trPr>
          <w:trHeight w:val="356"/>
        </w:trPr>
        <w:tc>
          <w:tcPr>
            <w:tcW w:w="2514" w:type="pct"/>
            <w:hideMark/>
          </w:tcPr>
          <w:p w14:paraId="40F04574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Social work assessments completed</w:t>
            </w:r>
          </w:p>
        </w:tc>
        <w:tc>
          <w:tcPr>
            <w:tcW w:w="688" w:type="pct"/>
            <w:hideMark/>
          </w:tcPr>
          <w:p w14:paraId="5CA55D3D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88</w:t>
            </w:r>
          </w:p>
        </w:tc>
        <w:tc>
          <w:tcPr>
            <w:tcW w:w="651" w:type="pct"/>
            <w:hideMark/>
          </w:tcPr>
          <w:p w14:paraId="4EF6CECB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167*</w:t>
            </w:r>
          </w:p>
        </w:tc>
        <w:tc>
          <w:tcPr>
            <w:tcW w:w="532" w:type="pct"/>
            <w:hideMark/>
          </w:tcPr>
          <w:p w14:paraId="6D680F38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710</w:t>
            </w:r>
          </w:p>
        </w:tc>
        <w:tc>
          <w:tcPr>
            <w:tcW w:w="615" w:type="pct"/>
            <w:hideMark/>
          </w:tcPr>
          <w:p w14:paraId="4C1CD081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680</w:t>
            </w:r>
          </w:p>
        </w:tc>
      </w:tr>
      <w:tr w:rsidR="000F5C00" w:rsidRPr="000F5C00" w14:paraId="1F71A17B" w14:textId="77777777" w:rsidTr="000F5C00">
        <w:trPr>
          <w:trHeight w:val="384"/>
        </w:trPr>
        <w:tc>
          <w:tcPr>
            <w:tcW w:w="2514" w:type="pct"/>
            <w:hideMark/>
          </w:tcPr>
          <w:p w14:paraId="733823F1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Grow Job Rehabilitation opportunities made available</w:t>
            </w:r>
          </w:p>
        </w:tc>
        <w:tc>
          <w:tcPr>
            <w:tcW w:w="688" w:type="pct"/>
            <w:hideMark/>
          </w:tcPr>
          <w:p w14:paraId="4BC7C82A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1056</w:t>
            </w:r>
          </w:p>
        </w:tc>
        <w:tc>
          <w:tcPr>
            <w:tcW w:w="651" w:type="pct"/>
            <w:hideMark/>
          </w:tcPr>
          <w:p w14:paraId="4A56D796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5766</w:t>
            </w:r>
          </w:p>
        </w:tc>
        <w:tc>
          <w:tcPr>
            <w:tcW w:w="532" w:type="pct"/>
            <w:hideMark/>
          </w:tcPr>
          <w:p w14:paraId="009977A7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9168</w:t>
            </w:r>
          </w:p>
        </w:tc>
        <w:tc>
          <w:tcPr>
            <w:tcW w:w="615" w:type="pct"/>
            <w:hideMark/>
          </w:tcPr>
          <w:p w14:paraId="1A8FF333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8933</w:t>
            </w:r>
          </w:p>
        </w:tc>
      </w:tr>
      <w:tr w:rsidR="000F5C00" w:rsidRPr="000F5C00" w14:paraId="7BF91A79" w14:textId="77777777" w:rsidTr="000F5C00">
        <w:trPr>
          <w:trHeight w:val="370"/>
        </w:trPr>
        <w:tc>
          <w:tcPr>
            <w:tcW w:w="2514" w:type="pct"/>
            <w:hideMark/>
          </w:tcPr>
          <w:p w14:paraId="654CA244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Family reunification and reintegration</w:t>
            </w:r>
          </w:p>
        </w:tc>
        <w:tc>
          <w:tcPr>
            <w:tcW w:w="688" w:type="pct"/>
            <w:hideMark/>
          </w:tcPr>
          <w:p w14:paraId="47FA0433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651" w:type="pct"/>
            <w:hideMark/>
          </w:tcPr>
          <w:p w14:paraId="5D7FF37D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532" w:type="pct"/>
            <w:hideMark/>
          </w:tcPr>
          <w:p w14:paraId="10ACEFE2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62</w:t>
            </w:r>
          </w:p>
        </w:tc>
        <w:tc>
          <w:tcPr>
            <w:tcW w:w="615" w:type="pct"/>
            <w:hideMark/>
          </w:tcPr>
          <w:p w14:paraId="557B730A" w14:textId="77777777" w:rsidR="000F5C00" w:rsidRPr="000F5C00" w:rsidRDefault="000F5C00" w:rsidP="000F5C00">
            <w:pPr>
              <w:tabs>
                <w:tab w:val="left" w:pos="1222"/>
              </w:tabs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5C00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n-GB"/>
              </w:rPr>
              <w:t>57</w:t>
            </w:r>
          </w:p>
        </w:tc>
      </w:tr>
    </w:tbl>
    <w:p w14:paraId="03A60514" w14:textId="0A048706" w:rsidR="001F7DE0" w:rsidRDefault="001F7DE0" w:rsidP="00933378">
      <w:pPr>
        <w:tabs>
          <w:tab w:val="left" w:pos="1222"/>
        </w:tabs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</w:p>
    <w:p w14:paraId="7F137001" w14:textId="5129AF69" w:rsidR="00933378" w:rsidRPr="007419F5" w:rsidRDefault="00B26949" w:rsidP="00933378">
      <w:pPr>
        <w:pStyle w:val="ListParagraph"/>
        <w:ind w:left="0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T</w:t>
      </w:r>
      <w:r w:rsidR="00933378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he Safe2Park business employs 32 individuals as crime observers, parking marshals and supervisors</w:t>
      </w:r>
      <w:r w:rsidR="00055780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, creating </w:t>
      </w:r>
      <w:r w:rsidR="00933378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32 new job positions </w:t>
      </w:r>
      <w:r w:rsidR="00055780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as </w:t>
      </w:r>
      <w:r w:rsidR="00933378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a direct result of the </w:t>
      </w:r>
      <w:r w:rsidR="00741DAB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partnership</w:t>
      </w:r>
      <w:r w:rsidR="00055780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with the VRCID</w:t>
      </w:r>
      <w:r w:rsidR="00933378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. Crime within the perimeters of the parking areas has tumbled to almost zero, with only occasional petty </w:t>
      </w:r>
      <w:r w:rsidR="003A0544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matters</w:t>
      </w:r>
      <w:r w:rsidR="00933378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being reported. </w:t>
      </w:r>
      <w:r w:rsidR="000F5C00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In past years,</w:t>
      </w:r>
      <w:r w:rsidR="00933378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an average of three cars were stolen from parking areas every two weeks. In almost two years of operation, no cars have been stolen with the new management arrangement </w:t>
      </w:r>
      <w:r w:rsidR="002F4990" w:rsidRPr="007419F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in place.</w:t>
      </w:r>
    </w:p>
    <w:p w14:paraId="31E4C145" w14:textId="77777777" w:rsidR="00B26949" w:rsidRDefault="00B26949" w:rsidP="00933378">
      <w:pPr>
        <w:tabs>
          <w:tab w:val="left" w:pos="1222"/>
        </w:tabs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</w:p>
    <w:p w14:paraId="6ABCB883" w14:textId="74FF0281" w:rsidR="00933378" w:rsidRPr="00E73845" w:rsidRDefault="00B26949" w:rsidP="00933378">
      <w:pPr>
        <w:tabs>
          <w:tab w:val="left" w:pos="1222"/>
        </w:tabs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Other outcomes are less quantifiable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.</w:t>
      </w: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Greater collaboration between partners leads to better information sharing. Better information sharing enables resources to be </w:t>
      </w:r>
      <w:proofErr w:type="gramStart"/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spread </w:t>
      </w:r>
      <w:r w:rsidR="00E1111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and</w:t>
      </w:r>
      <w:proofErr w:type="gramEnd"/>
      <w:r w:rsidR="00E1111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  <w:r w:rsidR="00E11111" w:rsidRPr="004F70BB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develop</w:t>
      </w:r>
      <w:r w:rsidR="000D5482" w:rsidRPr="004F70BB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e</w:t>
      </w:r>
      <w:r w:rsidR="00E11111" w:rsidRPr="004F70BB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d </w:t>
      </w: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more widely and managed more effectively.</w:t>
      </w:r>
      <w:r w:rsidR="006439E9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2FD73422" w14:textId="77777777" w:rsidR="00B26949" w:rsidRDefault="00B26949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</w:p>
    <w:p w14:paraId="792DFF26" w14:textId="1C273FAA" w:rsidR="002F19DA" w:rsidRPr="00E73845" w:rsidRDefault="002974DC" w:rsidP="00FB62E6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</w:pPr>
      <w:r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Our developmental approach enables people living on the street to receive a hand up in society, and not a hand out from society. </w:t>
      </w:r>
      <w:r w:rsidR="005A1863" w:rsidRPr="00E7384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And switching mindsets from individual to collective action enables all parties within the ecosystem to go further, together. </w:t>
      </w:r>
    </w:p>
    <w:p w14:paraId="7DFE84D4" w14:textId="7F05F292" w:rsidR="00285363" w:rsidRPr="00E73845" w:rsidRDefault="009136C8" w:rsidP="00FB62E6">
      <w:pPr>
        <w:ind w:left="1352"/>
        <w:rPr>
          <w:color w:val="FF0000"/>
          <w:sz w:val="20"/>
          <w:szCs w:val="20"/>
        </w:rPr>
      </w:pPr>
      <w:r w:rsidRPr="00E73845">
        <w:rPr>
          <w:color w:val="FF0000"/>
          <w:sz w:val="20"/>
          <w:szCs w:val="20"/>
        </w:rPr>
        <w:t xml:space="preserve"> </w:t>
      </w:r>
    </w:p>
    <w:sectPr w:rsidR="00285363" w:rsidRPr="00E73845" w:rsidSect="009E3050">
      <w:pgSz w:w="11900" w:h="16840"/>
      <w:pgMar w:top="698" w:right="1134" w:bottom="10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208B2559"/>
    <w:multiLevelType w:val="hybridMultilevel"/>
    <w:tmpl w:val="09E884A0"/>
    <w:lvl w:ilvl="0" w:tplc="5D808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82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6C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6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3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E9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27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3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9E5A58"/>
    <w:multiLevelType w:val="hybridMultilevel"/>
    <w:tmpl w:val="36EEA72A"/>
    <w:lvl w:ilvl="0" w:tplc="1FFC61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634B"/>
    <w:multiLevelType w:val="hybridMultilevel"/>
    <w:tmpl w:val="0EDEB80A"/>
    <w:lvl w:ilvl="0" w:tplc="0696E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06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4C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5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C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49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A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8477EE"/>
    <w:multiLevelType w:val="hybridMultilevel"/>
    <w:tmpl w:val="8D36F7B0"/>
    <w:lvl w:ilvl="0" w:tplc="D26A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8B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2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E6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8B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27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E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575D08"/>
    <w:multiLevelType w:val="hybridMultilevel"/>
    <w:tmpl w:val="6E3EB7D6"/>
    <w:lvl w:ilvl="0" w:tplc="43600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21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4C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AA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A7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8C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0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986DFB"/>
    <w:multiLevelType w:val="hybridMultilevel"/>
    <w:tmpl w:val="01F43484"/>
    <w:lvl w:ilvl="0" w:tplc="24E00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0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C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3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2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8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40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6E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CB30F8"/>
    <w:multiLevelType w:val="hybridMultilevel"/>
    <w:tmpl w:val="CE4E0CEC"/>
    <w:lvl w:ilvl="0" w:tplc="01E2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05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0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A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EA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4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C2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AC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133A4"/>
    <w:multiLevelType w:val="hybridMultilevel"/>
    <w:tmpl w:val="C7DE0AD4"/>
    <w:lvl w:ilvl="0" w:tplc="B8C29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6F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A4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27E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C21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CD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4AF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80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42F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0097"/>
    <w:multiLevelType w:val="multilevel"/>
    <w:tmpl w:val="7DC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15764"/>
    <w:multiLevelType w:val="hybridMultilevel"/>
    <w:tmpl w:val="E0F0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32E13"/>
    <w:multiLevelType w:val="hybridMultilevel"/>
    <w:tmpl w:val="8730A9B0"/>
    <w:lvl w:ilvl="0" w:tplc="2FE4C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8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85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EB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EC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6F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6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4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2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727388"/>
    <w:multiLevelType w:val="multilevel"/>
    <w:tmpl w:val="EB1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96883"/>
    <w:multiLevelType w:val="hybridMultilevel"/>
    <w:tmpl w:val="F940C014"/>
    <w:lvl w:ilvl="0" w:tplc="63EAA3F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ED"/>
    <w:rsid w:val="0000327E"/>
    <w:rsid w:val="00003752"/>
    <w:rsid w:val="00005B48"/>
    <w:rsid w:val="00015A7F"/>
    <w:rsid w:val="000204C3"/>
    <w:rsid w:val="00024CBB"/>
    <w:rsid w:val="0002631A"/>
    <w:rsid w:val="0002753F"/>
    <w:rsid w:val="00030396"/>
    <w:rsid w:val="00035CE5"/>
    <w:rsid w:val="00055780"/>
    <w:rsid w:val="00073CAF"/>
    <w:rsid w:val="000757FC"/>
    <w:rsid w:val="0009337D"/>
    <w:rsid w:val="00097A7D"/>
    <w:rsid w:val="000A7BF7"/>
    <w:rsid w:val="000B31D1"/>
    <w:rsid w:val="000B6A09"/>
    <w:rsid w:val="000C7C96"/>
    <w:rsid w:val="000D5482"/>
    <w:rsid w:val="000E502C"/>
    <w:rsid w:val="000F5178"/>
    <w:rsid w:val="000F5C00"/>
    <w:rsid w:val="00102025"/>
    <w:rsid w:val="00106368"/>
    <w:rsid w:val="00107987"/>
    <w:rsid w:val="00116C81"/>
    <w:rsid w:val="00150017"/>
    <w:rsid w:val="00154E3C"/>
    <w:rsid w:val="00155EA2"/>
    <w:rsid w:val="00183D77"/>
    <w:rsid w:val="001B308A"/>
    <w:rsid w:val="001B5BE0"/>
    <w:rsid w:val="001C2B76"/>
    <w:rsid w:val="001D0165"/>
    <w:rsid w:val="001D0C4F"/>
    <w:rsid w:val="001F1045"/>
    <w:rsid w:val="001F226F"/>
    <w:rsid w:val="001F3C47"/>
    <w:rsid w:val="001F7DE0"/>
    <w:rsid w:val="002178C1"/>
    <w:rsid w:val="00232DA3"/>
    <w:rsid w:val="00263F14"/>
    <w:rsid w:val="00285363"/>
    <w:rsid w:val="00285AE5"/>
    <w:rsid w:val="002974DC"/>
    <w:rsid w:val="002A4D87"/>
    <w:rsid w:val="002A6535"/>
    <w:rsid w:val="002B0B1F"/>
    <w:rsid w:val="002B1410"/>
    <w:rsid w:val="002C70A3"/>
    <w:rsid w:val="002D4C6A"/>
    <w:rsid w:val="002D5637"/>
    <w:rsid w:val="002E537D"/>
    <w:rsid w:val="002F19DA"/>
    <w:rsid w:val="002F4990"/>
    <w:rsid w:val="003051B1"/>
    <w:rsid w:val="00310849"/>
    <w:rsid w:val="00312A4D"/>
    <w:rsid w:val="00314349"/>
    <w:rsid w:val="003361EA"/>
    <w:rsid w:val="00336EF1"/>
    <w:rsid w:val="00337EB6"/>
    <w:rsid w:val="00340359"/>
    <w:rsid w:val="003510C9"/>
    <w:rsid w:val="003569D4"/>
    <w:rsid w:val="003646B4"/>
    <w:rsid w:val="00380BDC"/>
    <w:rsid w:val="00392629"/>
    <w:rsid w:val="003A0544"/>
    <w:rsid w:val="003A471F"/>
    <w:rsid w:val="003A5E88"/>
    <w:rsid w:val="003A7840"/>
    <w:rsid w:val="003D61CC"/>
    <w:rsid w:val="003F794B"/>
    <w:rsid w:val="00441D38"/>
    <w:rsid w:val="0046189B"/>
    <w:rsid w:val="00485117"/>
    <w:rsid w:val="00485F94"/>
    <w:rsid w:val="004A4839"/>
    <w:rsid w:val="004B1352"/>
    <w:rsid w:val="004C7971"/>
    <w:rsid w:val="004E0525"/>
    <w:rsid w:val="004F3382"/>
    <w:rsid w:val="004F70BB"/>
    <w:rsid w:val="00503919"/>
    <w:rsid w:val="00520662"/>
    <w:rsid w:val="005257EE"/>
    <w:rsid w:val="005319AB"/>
    <w:rsid w:val="005417F9"/>
    <w:rsid w:val="00544571"/>
    <w:rsid w:val="005571C1"/>
    <w:rsid w:val="005669C9"/>
    <w:rsid w:val="0058107B"/>
    <w:rsid w:val="00584D08"/>
    <w:rsid w:val="005A1863"/>
    <w:rsid w:val="005B7A6E"/>
    <w:rsid w:val="005D2C4D"/>
    <w:rsid w:val="005E04D9"/>
    <w:rsid w:val="005E2250"/>
    <w:rsid w:val="00605B41"/>
    <w:rsid w:val="0061093D"/>
    <w:rsid w:val="00612599"/>
    <w:rsid w:val="00627952"/>
    <w:rsid w:val="006328ED"/>
    <w:rsid w:val="00640836"/>
    <w:rsid w:val="00642507"/>
    <w:rsid w:val="006439E9"/>
    <w:rsid w:val="00643CD9"/>
    <w:rsid w:val="0064408E"/>
    <w:rsid w:val="00644C90"/>
    <w:rsid w:val="00655071"/>
    <w:rsid w:val="006606B3"/>
    <w:rsid w:val="00663E5F"/>
    <w:rsid w:val="00664C6A"/>
    <w:rsid w:val="0067308D"/>
    <w:rsid w:val="006737ED"/>
    <w:rsid w:val="006753C6"/>
    <w:rsid w:val="006C451F"/>
    <w:rsid w:val="006C7AB0"/>
    <w:rsid w:val="006D2737"/>
    <w:rsid w:val="006D673C"/>
    <w:rsid w:val="006E5313"/>
    <w:rsid w:val="006F22BA"/>
    <w:rsid w:val="007039F5"/>
    <w:rsid w:val="00706012"/>
    <w:rsid w:val="007070BE"/>
    <w:rsid w:val="00716703"/>
    <w:rsid w:val="00716FD0"/>
    <w:rsid w:val="00725C02"/>
    <w:rsid w:val="007419F5"/>
    <w:rsid w:val="00741DAB"/>
    <w:rsid w:val="007603ED"/>
    <w:rsid w:val="00767E08"/>
    <w:rsid w:val="00773C9D"/>
    <w:rsid w:val="00781996"/>
    <w:rsid w:val="00782955"/>
    <w:rsid w:val="007851B6"/>
    <w:rsid w:val="00797880"/>
    <w:rsid w:val="007A41A7"/>
    <w:rsid w:val="007E25F9"/>
    <w:rsid w:val="00826CE2"/>
    <w:rsid w:val="0084730F"/>
    <w:rsid w:val="00856550"/>
    <w:rsid w:val="008571AF"/>
    <w:rsid w:val="00862795"/>
    <w:rsid w:val="00867123"/>
    <w:rsid w:val="0088636B"/>
    <w:rsid w:val="00893D43"/>
    <w:rsid w:val="008A2F71"/>
    <w:rsid w:val="008A6A0A"/>
    <w:rsid w:val="008A733F"/>
    <w:rsid w:val="008B3B8C"/>
    <w:rsid w:val="008B7D12"/>
    <w:rsid w:val="008C3D61"/>
    <w:rsid w:val="008C6FCB"/>
    <w:rsid w:val="008E2D40"/>
    <w:rsid w:val="008E46FE"/>
    <w:rsid w:val="008F11CC"/>
    <w:rsid w:val="0090330F"/>
    <w:rsid w:val="00912478"/>
    <w:rsid w:val="009136C8"/>
    <w:rsid w:val="00923DD5"/>
    <w:rsid w:val="009275D8"/>
    <w:rsid w:val="00931767"/>
    <w:rsid w:val="00933378"/>
    <w:rsid w:val="00950E4E"/>
    <w:rsid w:val="00961773"/>
    <w:rsid w:val="00967265"/>
    <w:rsid w:val="00967DF2"/>
    <w:rsid w:val="0098021C"/>
    <w:rsid w:val="009A6E52"/>
    <w:rsid w:val="009B49FA"/>
    <w:rsid w:val="009B5607"/>
    <w:rsid w:val="009D5CB7"/>
    <w:rsid w:val="009E3050"/>
    <w:rsid w:val="00A30870"/>
    <w:rsid w:val="00A4410F"/>
    <w:rsid w:val="00A44FE9"/>
    <w:rsid w:val="00A510D8"/>
    <w:rsid w:val="00A52C65"/>
    <w:rsid w:val="00A67FC4"/>
    <w:rsid w:val="00A85595"/>
    <w:rsid w:val="00AC26D8"/>
    <w:rsid w:val="00AD606E"/>
    <w:rsid w:val="00AE5396"/>
    <w:rsid w:val="00AF69D9"/>
    <w:rsid w:val="00B00047"/>
    <w:rsid w:val="00B0641C"/>
    <w:rsid w:val="00B26949"/>
    <w:rsid w:val="00B307CD"/>
    <w:rsid w:val="00B4563A"/>
    <w:rsid w:val="00B54095"/>
    <w:rsid w:val="00B56D1D"/>
    <w:rsid w:val="00BA4647"/>
    <w:rsid w:val="00BB71E9"/>
    <w:rsid w:val="00BC7EAA"/>
    <w:rsid w:val="00BD011B"/>
    <w:rsid w:val="00BF4DF4"/>
    <w:rsid w:val="00C156AF"/>
    <w:rsid w:val="00C37F69"/>
    <w:rsid w:val="00C4281C"/>
    <w:rsid w:val="00C4348A"/>
    <w:rsid w:val="00C65BA3"/>
    <w:rsid w:val="00C65BEE"/>
    <w:rsid w:val="00C76BF8"/>
    <w:rsid w:val="00C76C8B"/>
    <w:rsid w:val="00C84D9A"/>
    <w:rsid w:val="00CA0424"/>
    <w:rsid w:val="00CB433A"/>
    <w:rsid w:val="00CB7844"/>
    <w:rsid w:val="00CC587D"/>
    <w:rsid w:val="00CD02CF"/>
    <w:rsid w:val="00CE081A"/>
    <w:rsid w:val="00D01429"/>
    <w:rsid w:val="00D12782"/>
    <w:rsid w:val="00D17CDA"/>
    <w:rsid w:val="00D45181"/>
    <w:rsid w:val="00D468AF"/>
    <w:rsid w:val="00D5150E"/>
    <w:rsid w:val="00D605F9"/>
    <w:rsid w:val="00D6264C"/>
    <w:rsid w:val="00D669CD"/>
    <w:rsid w:val="00D73ACB"/>
    <w:rsid w:val="00D83ED0"/>
    <w:rsid w:val="00D96FBB"/>
    <w:rsid w:val="00DA2768"/>
    <w:rsid w:val="00DA70A2"/>
    <w:rsid w:val="00DB647A"/>
    <w:rsid w:val="00DB6542"/>
    <w:rsid w:val="00DE055D"/>
    <w:rsid w:val="00DF1586"/>
    <w:rsid w:val="00E11111"/>
    <w:rsid w:val="00E12DDF"/>
    <w:rsid w:val="00E16D7D"/>
    <w:rsid w:val="00E213A4"/>
    <w:rsid w:val="00E3411E"/>
    <w:rsid w:val="00E57281"/>
    <w:rsid w:val="00E66848"/>
    <w:rsid w:val="00E675E1"/>
    <w:rsid w:val="00E73845"/>
    <w:rsid w:val="00E7636E"/>
    <w:rsid w:val="00E765CF"/>
    <w:rsid w:val="00E833D3"/>
    <w:rsid w:val="00E8587D"/>
    <w:rsid w:val="00EA4501"/>
    <w:rsid w:val="00EB4B3F"/>
    <w:rsid w:val="00EC260D"/>
    <w:rsid w:val="00EC740E"/>
    <w:rsid w:val="00EF4380"/>
    <w:rsid w:val="00EF51AD"/>
    <w:rsid w:val="00F0140A"/>
    <w:rsid w:val="00F06F1A"/>
    <w:rsid w:val="00F07365"/>
    <w:rsid w:val="00F200B7"/>
    <w:rsid w:val="00F61971"/>
    <w:rsid w:val="00F74152"/>
    <w:rsid w:val="00F77EBF"/>
    <w:rsid w:val="00F91B71"/>
    <w:rsid w:val="00FB62E6"/>
    <w:rsid w:val="00FC52D3"/>
    <w:rsid w:val="00FE1425"/>
    <w:rsid w:val="00FE2A17"/>
    <w:rsid w:val="00FF58A3"/>
    <w:rsid w:val="00FF6DD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04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75D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5363"/>
    <w:rPr>
      <w:b/>
      <w:bCs/>
    </w:rPr>
  </w:style>
  <w:style w:type="character" w:customStyle="1" w:styleId="apple-converted-space">
    <w:name w:val="apple-converted-space"/>
    <w:basedOn w:val="DefaultParagraphFont"/>
    <w:rsid w:val="00285363"/>
  </w:style>
  <w:style w:type="paragraph" w:styleId="NormalWeb">
    <w:name w:val="Normal (Web)"/>
    <w:basedOn w:val="Normal"/>
    <w:uiPriority w:val="99"/>
    <w:semiHidden/>
    <w:unhideWhenUsed/>
    <w:rsid w:val="0028536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853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275D8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275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4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7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7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1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A471F"/>
  </w:style>
  <w:style w:type="table" w:styleId="TableGrid">
    <w:name w:val="Table Grid"/>
    <w:basedOn w:val="TableNormal"/>
    <w:uiPriority w:val="39"/>
    <w:rsid w:val="00DB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4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Derek</cp:lastModifiedBy>
  <cp:revision>2</cp:revision>
  <dcterms:created xsi:type="dcterms:W3CDTF">2018-02-13T16:25:00Z</dcterms:created>
  <dcterms:modified xsi:type="dcterms:W3CDTF">2018-02-13T16:25:00Z</dcterms:modified>
</cp:coreProperties>
</file>